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A7581" w:rsidR="001001C4" w:rsidP="00444C69" w:rsidRDefault="001001C4" w14:paraId="4C6D54FA" w14:textId="77777777">
      <w:pPr>
        <w:pStyle w:val="MathsMainHeading"/>
        <w:rPr>
          <w:sz w:val="20"/>
          <w:szCs w:val="20"/>
        </w:rPr>
      </w:pPr>
    </w:p>
    <w:p w:rsidRPr="00055ABD" w:rsidR="00444C69" w:rsidP="002E208B" w:rsidRDefault="00973297" w14:paraId="3287E031" w14:textId="5BA10A71">
      <w:pPr>
        <w:pStyle w:val="Heading1"/>
      </w:pPr>
      <w:r>
        <w:t>Developing flowcharts</w:t>
      </w:r>
      <w:r w:rsidR="00DF67B5">
        <w:t>: H</w:t>
      </w:r>
      <w:r>
        <w:t>alving strategy</w:t>
      </w:r>
    </w:p>
    <w:tbl>
      <w:tblPr>
        <w:tblStyle w:val="TableGrid"/>
        <w:tblW w:w="14454" w:type="dxa"/>
        <w:tblLook w:val="04A0" w:firstRow="1" w:lastRow="0" w:firstColumn="1" w:lastColumn="0" w:noHBand="0" w:noVBand="1"/>
      </w:tblPr>
      <w:tblGrid>
        <w:gridCol w:w="2405"/>
        <w:gridCol w:w="12049"/>
      </w:tblGrid>
      <w:tr w:rsidRPr="00FA605A" w:rsidR="006556D5" w:rsidTr="3D323079" w14:paraId="6C7280C7" w14:textId="77777777">
        <w:tc>
          <w:tcPr>
            <w:tcW w:w="2405" w:type="dxa"/>
            <w:tcBorders>
              <w:bottom w:val="single" w:color="auto" w:sz="4" w:space="0"/>
              <w:right w:val="single" w:color="auto" w:sz="4" w:space="0"/>
            </w:tcBorders>
            <w:tcMar/>
          </w:tcPr>
          <w:p w:rsidRPr="00FA605A" w:rsidR="006556D5" w:rsidP="00FA605A" w:rsidRDefault="006556D5" w14:paraId="21B08CD9"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rsidRPr="00FA605A" w:rsidR="006556D5" w:rsidP="00FA605A" w:rsidRDefault="006556D5" w14:paraId="0D181A88"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rsidRPr="00FA605A" w:rsidR="006556D5" w:rsidP="00FA605A" w:rsidRDefault="006556D5" w14:paraId="7BC12961"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rsidRPr="00FA605A" w:rsidR="006556D5" w:rsidP="00FA605A" w:rsidRDefault="006556D5" w14:paraId="70BE81A2" w14:textId="688AC98D">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color="auto" w:sz="4" w:space="0"/>
              <w:bottom w:val="single" w:color="auto" w:sz="4" w:space="0"/>
              <w:right w:val="single" w:color="auto" w:sz="4" w:space="0"/>
            </w:tcBorders>
            <w:tcMar/>
          </w:tcPr>
          <w:p w:rsidRPr="006621DF" w:rsidR="00BA222B" w:rsidP="3D323079" w:rsidRDefault="00BA222B" w14:paraId="5D24E531" w14:textId="77777777" w14:noSpellErr="1">
            <w:pPr>
              <w:pStyle w:val="MathsTableBullets"/>
              <w:numPr>
                <w:ilvl w:val="0"/>
                <w:numId w:val="24"/>
              </w:numPr>
              <w:suppressLineNumbers w:val="0"/>
              <w:bidi w:val="0"/>
              <w:spacing w:before="0" w:beforeAutospacing="off" w:after="0" w:afterAutospacing="off" w:line="288" w:lineRule="auto"/>
              <w:ind w:left="360" w:right="0" w:hanging="360"/>
              <w:jc w:val="left"/>
              <w:rPr>
                <w:rFonts w:ascii="Calibri" w:hAnsi="Calibri" w:cs="Calibri" w:asciiTheme="minorAscii" w:hAnsiTheme="minorAscii" w:cstheme="minorAscii"/>
                <w:sz w:val="22"/>
                <w:szCs w:val="22"/>
              </w:rPr>
            </w:pPr>
            <w:r w:rsidRPr="3D323079" w:rsidR="00BA222B">
              <w:rPr>
                <w:rFonts w:ascii="Calibri" w:hAnsi="Calibri" w:cs="Calibri" w:asciiTheme="minorAscii" w:hAnsiTheme="minorAscii" w:cstheme="minorAscii"/>
                <w:sz w:val="22"/>
                <w:szCs w:val="22"/>
              </w:rPr>
              <w:t>Year 4</w:t>
            </w:r>
          </w:p>
          <w:p w:rsidRPr="00DF67B5" w:rsidR="00DF67B5" w:rsidP="3D323079" w:rsidRDefault="00BA222B" w14:paraId="5A7214F8" w14:textId="77777777" w14:noSpellErr="1">
            <w:pPr>
              <w:pStyle w:val="MathsTableBullets"/>
              <w:numPr>
                <w:ilvl w:val="0"/>
                <w:numId w:val="24"/>
              </w:numPr>
              <w:suppressLineNumbers w:val="0"/>
              <w:bidi w:val="0"/>
              <w:spacing w:before="0" w:beforeAutospacing="off" w:after="0" w:afterAutospacing="off" w:line="288" w:lineRule="auto"/>
              <w:ind w:left="360" w:right="0" w:hanging="360"/>
              <w:jc w:val="left"/>
              <w:rPr>
                <w:rFonts w:ascii="Calibri" w:hAnsi="Calibri" w:cs="Calibri" w:asciiTheme="minorAscii" w:hAnsiTheme="minorAscii" w:cstheme="minorAscii"/>
                <w:sz w:val="22"/>
                <w:szCs w:val="22"/>
              </w:rPr>
            </w:pPr>
            <w:r w:rsidRPr="3D323079" w:rsidR="00BA222B">
              <w:rPr>
                <w:rFonts w:ascii="Calibri" w:hAnsi="Calibri" w:cs="Calibri" w:asciiTheme="minorAscii" w:hAnsiTheme="minorAscii" w:cstheme="minorAscii"/>
                <w:sz w:val="22"/>
                <w:szCs w:val="22"/>
              </w:rPr>
              <w:t>Number</w:t>
            </w:r>
            <w:r w:rsidRPr="3D323079" w:rsidR="00DF67B5">
              <w:rPr>
                <w:rFonts w:ascii="Calibri" w:hAnsi="Calibri" w:cs="Calibri" w:asciiTheme="minorAscii" w:hAnsiTheme="minorAscii" w:cstheme="minorAscii"/>
                <w:sz w:val="22"/>
                <w:szCs w:val="22"/>
              </w:rPr>
              <w:t xml:space="preserve"> / </w:t>
            </w:r>
            <w:r w:rsidRPr="3D323079" w:rsidR="00BA222B">
              <w:rPr>
                <w:rFonts w:ascii="Calibri" w:hAnsi="Calibri" w:cs="Calibri" w:asciiTheme="minorAscii" w:hAnsiTheme="minorAscii" w:cstheme="minorAscii"/>
                <w:sz w:val="22"/>
                <w:szCs w:val="22"/>
              </w:rPr>
              <w:t>Algebra</w:t>
            </w:r>
            <w:r w:rsidRPr="3D323079" w:rsidR="00DF67B5">
              <w:rPr>
                <w:rFonts w:ascii="Calibri" w:hAnsi="Calibri" w:cs="Calibri" w:asciiTheme="minorAscii" w:hAnsiTheme="minorAscii" w:cstheme="minorAscii"/>
                <w:sz w:val="22"/>
                <w:szCs w:val="22"/>
              </w:rPr>
              <w:t xml:space="preserve"> </w:t>
            </w:r>
          </w:p>
          <w:p w:rsidRPr="00DF67B5" w:rsidR="006556D5" w:rsidP="3D323079" w:rsidRDefault="00BA222B" w14:paraId="759BA540" w14:textId="3F2DC883" w14:noSpellErr="1">
            <w:pPr>
              <w:pStyle w:val="MathsTableBullets"/>
              <w:numPr>
                <w:ilvl w:val="0"/>
                <w:numId w:val="24"/>
              </w:numPr>
              <w:ind/>
              <w:rPr>
                <w:rFonts w:ascii="Calibri" w:hAnsi="Calibri" w:cs="Calibri" w:asciiTheme="minorAscii" w:hAnsiTheme="minorAscii" w:cstheme="minorAscii"/>
                <w:sz w:val="22"/>
                <w:szCs w:val="22"/>
              </w:rPr>
            </w:pPr>
            <w:r w:rsidRPr="3D323079" w:rsidR="00BA222B">
              <w:rPr>
                <w:rFonts w:ascii="Calibri" w:hAnsi="Calibri" w:cs="Calibri" w:asciiTheme="minorAscii" w:hAnsiTheme="minorAscii" w:cstheme="minorAscii"/>
                <w:sz w:val="22"/>
                <w:szCs w:val="22"/>
              </w:rPr>
              <w:t>60 mins</w:t>
            </w:r>
          </w:p>
          <w:p w:rsidRPr="00DF67B5" w:rsidR="00DF67B5" w:rsidP="3D323079" w:rsidRDefault="00DA69D1" w14:paraId="2C393C44" w14:textId="77777777" w14:noSpellErr="1">
            <w:pPr>
              <w:pStyle w:val="ListParagraph"/>
              <w:numPr>
                <w:ilvl w:val="0"/>
                <w:numId w:val="24"/>
              </w:numPr>
              <w:suppressLineNumbers w:val="0"/>
              <w:bidi w:val="0"/>
              <w:spacing w:before="0" w:beforeAutospacing="off" w:after="0" w:afterAutospacing="off" w:line="288" w:lineRule="auto"/>
              <w:ind w:left="360" w:right="0" w:hanging="360"/>
              <w:jc w:val="left"/>
              <w:rPr>
                <w:rFonts w:ascii="Calibri" w:hAnsi="Calibri" w:eastAsia="DengXian" w:cs="Calibri" w:asciiTheme="minorAscii" w:hAnsiTheme="minorAscii" w:eastAsiaTheme="minorEastAsia" w:cstheme="minorAscii"/>
                <w:color w:val="0000FF"/>
                <w:u w:val="single"/>
                <w:lang w:eastAsia="zh-CN"/>
              </w:rPr>
            </w:pPr>
            <w:hyperlink r:id="Rfa34ae6e435b4a4d">
              <w:r w:rsidRPr="3D323079" w:rsidR="006621DF">
                <w:rPr>
                  <w:rFonts w:ascii="Calibri" w:hAnsi="Calibri" w:eastAsia="DengXian" w:cs="Calibri" w:asciiTheme="minorAscii" w:hAnsiTheme="minorAscii" w:eastAsiaTheme="minorEastAsia" w:cstheme="minorAscii"/>
                  <w:color w:val="0000FF"/>
                  <w:u w:val="single"/>
                  <w:lang w:val="en-US" w:eastAsia="zh-CN"/>
                </w:rPr>
                <w:t>AC9M4N09</w:t>
              </w:r>
            </w:hyperlink>
          </w:p>
          <w:p w:rsidRPr="00DF67B5" w:rsidR="00DF67B5" w:rsidP="3D323079" w:rsidRDefault="00DA69D1" w14:paraId="20BFE2B0" w14:textId="77777777" w14:noSpellErr="1">
            <w:pPr>
              <w:pStyle w:val="ListParagraph"/>
              <w:numPr>
                <w:ilvl w:val="0"/>
                <w:numId w:val="24"/>
              </w:numPr>
              <w:suppressLineNumbers w:val="0"/>
              <w:bidi w:val="0"/>
              <w:spacing w:before="0" w:beforeAutospacing="off" w:after="0" w:afterAutospacing="off" w:line="288" w:lineRule="auto"/>
              <w:ind w:left="360" w:right="0" w:hanging="360"/>
              <w:jc w:val="left"/>
              <w:rPr>
                <w:rFonts w:ascii="Calibri" w:hAnsi="Calibri" w:eastAsia="DengXian" w:cs="Calibri" w:asciiTheme="minorAscii" w:hAnsiTheme="minorAscii" w:eastAsiaTheme="minorEastAsia" w:cstheme="minorAscii"/>
                <w:color w:val="0000FF"/>
                <w:u w:val="single"/>
                <w:lang w:eastAsia="zh-CN"/>
              </w:rPr>
            </w:pPr>
            <w:hyperlink r:id="Rc064c3a16558425a">
              <w:r w:rsidRPr="3D323079" w:rsidR="006621DF">
                <w:rPr>
                  <w:rFonts w:ascii="Calibri" w:hAnsi="Calibri" w:eastAsia="DengXian" w:cs="Calibri" w:asciiTheme="minorAscii" w:hAnsiTheme="minorAscii" w:eastAsiaTheme="minorEastAsia" w:cstheme="minorAscii"/>
                  <w:color w:val="0000FF"/>
                  <w:u w:val="single"/>
                  <w:lang w:val="en-US" w:eastAsia="zh-CN"/>
                </w:rPr>
                <w:t>AC9M4N06</w:t>
              </w:r>
            </w:hyperlink>
          </w:p>
          <w:p w:rsidRPr="00DA69D1" w:rsidR="00DF67B5" w:rsidP="3D323079" w:rsidRDefault="00DA69D1" w14:paraId="3DFE406D" w14:textId="77777777" w14:noSpellErr="1">
            <w:pPr>
              <w:pStyle w:val="ListParagraph"/>
              <w:numPr>
                <w:ilvl w:val="0"/>
                <w:numId w:val="24"/>
              </w:numPr>
              <w:suppressLineNumbers w:val="0"/>
              <w:bidi w:val="0"/>
              <w:spacing w:before="0" w:beforeAutospacing="off" w:after="0" w:afterAutospacing="off" w:line="288" w:lineRule="auto"/>
              <w:ind w:left="360" w:right="0" w:hanging="360"/>
              <w:jc w:val="left"/>
              <w:rPr>
                <w:rFonts w:ascii="Calibri" w:hAnsi="Calibri" w:eastAsia="DengXian" w:cs="Calibri" w:asciiTheme="minorAscii" w:hAnsiTheme="minorAscii" w:eastAsiaTheme="minorEastAsia" w:cstheme="minorAscii"/>
                <w:color w:val="0000FF"/>
                <w:u w:val="single"/>
                <w:lang w:eastAsia="zh-CN"/>
              </w:rPr>
            </w:pPr>
            <w:hyperlink r:id="Reb423fe53c8a451c">
              <w:r w:rsidRPr="3D323079" w:rsidR="006621DF">
                <w:rPr>
                  <w:rFonts w:ascii="Calibri" w:hAnsi="Calibri" w:eastAsia="DengXian" w:cs="Calibri" w:asciiTheme="minorAscii" w:hAnsiTheme="minorAscii" w:eastAsiaTheme="minorEastAsia" w:cstheme="minorAscii"/>
                  <w:color w:val="0000FF"/>
                  <w:u w:val="single"/>
                  <w:lang w:eastAsia="zh-CN"/>
                </w:rPr>
                <w:t>AC9M4A02</w:t>
              </w:r>
            </w:hyperlink>
          </w:p>
          <w:p w:rsidRPr="006621DF" w:rsidR="006621DF" w:rsidP="3D323079" w:rsidRDefault="00DA69D1" w14:paraId="016A7761" w14:textId="07AAC96E" w14:noSpellErr="1">
            <w:pPr>
              <w:pStyle w:val="ListParagraph"/>
              <w:numPr>
                <w:ilvl w:val="0"/>
                <w:numId w:val="24"/>
              </w:numPr>
              <w:suppressLineNumbers w:val="0"/>
              <w:bidi w:val="0"/>
              <w:spacing w:before="0" w:beforeAutospacing="off" w:after="0" w:afterAutospacing="off" w:line="288" w:lineRule="auto"/>
              <w:ind w:left="360" w:right="0" w:hanging="360"/>
              <w:jc w:val="left"/>
              <w:rPr>
                <w:rFonts w:ascii="Calibri" w:hAnsi="Calibri" w:eastAsia="DengXian" w:cs="Calibri" w:asciiTheme="minorAscii" w:hAnsiTheme="minorAscii" w:eastAsiaTheme="minorEastAsia" w:cstheme="minorAscii"/>
                <w:color w:val="0000FF"/>
                <w:u w:val="single"/>
                <w:lang w:eastAsia="zh-CN"/>
              </w:rPr>
            </w:pPr>
            <w:hyperlink r:id="Rc7afb503cfc340fa">
              <w:r w:rsidRPr="3D323079" w:rsidR="006621DF">
                <w:rPr>
                  <w:rFonts w:ascii="Calibri" w:hAnsi="Calibri" w:eastAsia="DengXian" w:cs="Calibri" w:asciiTheme="minorAscii" w:hAnsiTheme="minorAscii" w:eastAsiaTheme="minorEastAsia" w:cstheme="minorAscii"/>
                  <w:color w:val="0000FF"/>
                  <w:u w:val="single"/>
                  <w:lang w:val="en-US" w:eastAsia="zh-CN"/>
                </w:rPr>
                <w:t>AC9M4N08</w:t>
              </w:r>
            </w:hyperlink>
            <w:r w:rsidRPr="3D323079" w:rsidR="006621DF">
              <w:rPr>
                <w:rFonts w:ascii="Calibri" w:hAnsi="Calibri" w:eastAsia="DengXian" w:cs="Calibri" w:asciiTheme="minorAscii" w:hAnsiTheme="minorAscii" w:eastAsiaTheme="minorEastAsia" w:cstheme="minorAscii"/>
                <w:color w:val="0000FF"/>
                <w:u w:val="single"/>
                <w:lang w:val="en-US" w:eastAsia="zh-CN"/>
              </w:rPr>
              <w:t xml:space="preserve"> </w:t>
            </w:r>
          </w:p>
        </w:tc>
      </w:tr>
      <w:tr w:rsidRPr="00FA605A" w:rsidR="006556D5" w:rsidTr="3D323079" w14:paraId="277F434E" w14:textId="77777777">
        <w:tc>
          <w:tcPr>
            <w:tcW w:w="2405" w:type="dxa"/>
            <w:tcBorders>
              <w:bottom w:val="single" w:color="auto" w:sz="4" w:space="0"/>
              <w:right w:val="single" w:color="auto" w:sz="4" w:space="0"/>
            </w:tcBorders>
            <w:tcMar/>
          </w:tcPr>
          <w:p w:rsidRPr="00FA605A" w:rsidR="006556D5" w:rsidP="00FA605A" w:rsidRDefault="006556D5" w14:paraId="3E432B4E" w14:textId="70EB48FC">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color="auto" w:sz="4" w:space="0"/>
              <w:bottom w:val="single" w:color="auto" w:sz="4" w:space="0"/>
              <w:right w:val="single" w:color="auto" w:sz="4" w:space="0"/>
            </w:tcBorders>
            <w:tcMar/>
          </w:tcPr>
          <w:p w:rsidRPr="00FA605A" w:rsidR="006556D5" w:rsidP="00FA605A" w:rsidRDefault="0076349C" w14:paraId="31E13371" w14:textId="278531BA">
            <w:pPr>
              <w:spacing w:before="0" w:after="0" w:line="288" w:lineRule="auto"/>
              <w:rPr>
                <w:rFonts w:asciiTheme="minorHAnsi" w:hAnsiTheme="minorHAnsi" w:cstheme="minorHAnsi"/>
              </w:rPr>
            </w:pPr>
            <w:r>
              <w:t xml:space="preserve">In this lesson, students will create a flowchart outlining the sequence of steps required when using the halving strategy for division. </w:t>
            </w:r>
            <w:r w:rsidRPr="008F6AC7">
              <w:t xml:space="preserve">The process of creating the </w:t>
            </w:r>
            <w:r>
              <w:t>flowchart</w:t>
            </w:r>
            <w:r w:rsidRPr="008F6AC7">
              <w:t xml:space="preserve"> consolidates the sequential steps required when solving prob</w:t>
            </w:r>
            <w:r>
              <w:t>lems and can be found in other learning areas, such as Design and Technologies and Digital Technologies.</w:t>
            </w:r>
          </w:p>
        </w:tc>
      </w:tr>
      <w:tr w:rsidRPr="00FA605A" w:rsidR="006556D5" w:rsidTr="3D323079" w14:paraId="111A8291" w14:textId="77777777">
        <w:tc>
          <w:tcPr>
            <w:tcW w:w="2405" w:type="dxa"/>
            <w:tcBorders>
              <w:bottom w:val="single" w:color="auto" w:sz="4" w:space="0"/>
              <w:right w:val="single" w:color="auto" w:sz="4" w:space="0"/>
            </w:tcBorders>
            <w:tcMar/>
          </w:tcPr>
          <w:p w:rsidRPr="00FA605A" w:rsidR="006556D5" w:rsidP="00FA605A" w:rsidRDefault="006556D5" w14:paraId="5999B674" w14:textId="6403DB6E">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color="auto" w:sz="4" w:space="0"/>
              <w:bottom w:val="single" w:color="auto" w:sz="4" w:space="0"/>
              <w:right w:val="single" w:color="auto" w:sz="4" w:space="0"/>
            </w:tcBorders>
            <w:tcMar/>
          </w:tcPr>
          <w:p w:rsidRPr="00F918FC" w:rsidR="00523D9E" w:rsidP="00F918FC" w:rsidRDefault="00523D9E" w14:paraId="282571F9" w14:textId="62CA33F8">
            <w:pPr>
              <w:pStyle w:val="MathsTableBullets"/>
              <w:ind w:left="312" w:hanging="283"/>
              <w:rPr>
                <w:rFonts w:asciiTheme="minorHAnsi" w:hAnsiTheme="minorHAnsi" w:cstheme="minorHAnsi"/>
                <w:sz w:val="22"/>
                <w:szCs w:val="22"/>
              </w:rPr>
            </w:pPr>
            <w:r w:rsidRPr="00F918FC">
              <w:rPr>
                <w:rFonts w:asciiTheme="minorHAnsi" w:hAnsiTheme="minorHAnsi" w:cstheme="minorHAnsi"/>
                <w:sz w:val="22"/>
                <w:szCs w:val="22"/>
              </w:rPr>
              <w:t xml:space="preserve">We use flowcharts to provide a </w:t>
            </w:r>
            <w:proofErr w:type="spellStart"/>
            <w:r w:rsidRPr="00F918FC" w:rsidR="00765047">
              <w:rPr>
                <w:rFonts w:asciiTheme="minorHAnsi" w:hAnsiTheme="minorHAnsi" w:cstheme="minorHAnsi"/>
                <w:sz w:val="22"/>
                <w:szCs w:val="22"/>
              </w:rPr>
              <w:t>visuali</w:t>
            </w:r>
            <w:r w:rsidR="0005741D">
              <w:rPr>
                <w:rFonts w:asciiTheme="minorHAnsi" w:hAnsiTheme="minorHAnsi" w:cstheme="minorHAnsi"/>
                <w:sz w:val="22"/>
                <w:szCs w:val="22"/>
              </w:rPr>
              <w:t>s</w:t>
            </w:r>
            <w:r w:rsidRPr="00F918FC" w:rsidR="00765047">
              <w:rPr>
                <w:rFonts w:asciiTheme="minorHAnsi" w:hAnsiTheme="minorHAnsi" w:cstheme="minorHAnsi"/>
                <w:sz w:val="22"/>
                <w:szCs w:val="22"/>
              </w:rPr>
              <w:t>ation</w:t>
            </w:r>
            <w:proofErr w:type="spellEnd"/>
            <w:r w:rsidRPr="00F918FC">
              <w:rPr>
                <w:rFonts w:asciiTheme="minorHAnsi" w:hAnsiTheme="minorHAnsi" w:cstheme="minorHAnsi"/>
                <w:sz w:val="22"/>
                <w:szCs w:val="22"/>
              </w:rPr>
              <w:t xml:space="preserve"> of the steps required to perform mathematical procedures.</w:t>
            </w:r>
          </w:p>
          <w:p w:rsidRPr="00F918FC" w:rsidR="00523D9E" w:rsidP="00F918FC" w:rsidRDefault="00523D9E" w14:paraId="3F922563" w14:textId="77777777">
            <w:pPr>
              <w:pStyle w:val="MathsTableBullets"/>
              <w:ind w:left="312" w:hanging="283"/>
              <w:rPr>
                <w:rFonts w:asciiTheme="minorHAnsi" w:hAnsiTheme="minorHAnsi" w:cstheme="minorHAnsi"/>
                <w:sz w:val="22"/>
                <w:szCs w:val="22"/>
              </w:rPr>
            </w:pPr>
            <w:r w:rsidRPr="00F918FC">
              <w:rPr>
                <w:rFonts w:asciiTheme="minorHAnsi" w:hAnsiTheme="minorHAnsi" w:cstheme="minorHAnsi"/>
                <w:sz w:val="22"/>
                <w:szCs w:val="22"/>
              </w:rPr>
              <w:t>We can use a flowchart to model the halving strategy so that we can show the steps involved in solving simple division problems.</w:t>
            </w:r>
          </w:p>
          <w:p w:rsidRPr="00F918FC" w:rsidR="00523D9E" w:rsidP="3D323079" w:rsidRDefault="00523D9E" w14:paraId="64B12F30" w14:textId="77777777" w14:noSpellErr="1">
            <w:pPr>
              <w:pStyle w:val="MathsTableBullets"/>
              <w:numPr>
                <w:ilvl w:val="0"/>
                <w:numId w:val="0"/>
              </w:numPr>
              <w:suppressLineNumbers w:val="0"/>
              <w:bidi w:val="0"/>
              <w:spacing w:before="0" w:beforeAutospacing="off" w:after="0" w:afterAutospacing="off" w:line="288" w:lineRule="auto"/>
              <w:ind w:left="312" w:right="0" w:hanging="283"/>
              <w:jc w:val="left"/>
              <w:rPr>
                <w:rFonts w:ascii="Calibri" w:hAnsi="Calibri" w:cs="Calibri" w:asciiTheme="minorAscii" w:hAnsiTheme="minorAscii" w:cstheme="minorAscii"/>
                <w:sz w:val="22"/>
                <w:szCs w:val="22"/>
              </w:rPr>
            </w:pPr>
            <w:r w:rsidRPr="3D323079" w:rsidR="00523D9E">
              <w:rPr>
                <w:rFonts w:ascii="Calibri" w:hAnsi="Calibri" w:cs="Calibri" w:asciiTheme="minorAscii" w:hAnsiTheme="minorAscii" w:cstheme="minorAscii"/>
                <w:sz w:val="22"/>
                <w:szCs w:val="22"/>
              </w:rPr>
              <w:t>We create ways to test the steps of the strategy when solving simple division problems.</w:t>
            </w:r>
          </w:p>
          <w:p w:rsidRPr="00FA605A" w:rsidR="006556D5" w:rsidP="3D323079" w:rsidRDefault="00523D9E" w14:paraId="78F95ABA" w14:textId="7C6C37AD" w14:noSpellErr="1">
            <w:pPr>
              <w:pStyle w:val="MathsTableBullets"/>
              <w:numPr>
                <w:ilvl w:val="0"/>
                <w:numId w:val="0"/>
              </w:numPr>
              <w:suppressLineNumbers w:val="0"/>
              <w:bidi w:val="0"/>
              <w:spacing w:before="0" w:beforeAutospacing="off" w:after="0" w:afterAutospacing="off" w:line="288" w:lineRule="auto"/>
              <w:ind w:left="312" w:right="0" w:hanging="283"/>
              <w:jc w:val="left"/>
              <w:rPr>
                <w:rFonts w:ascii="Calibri" w:hAnsi="Calibri" w:cs="Calibri" w:asciiTheme="minorAscii" w:hAnsiTheme="minorAscii" w:cstheme="minorAscii"/>
                <w:sz w:val="22"/>
                <w:szCs w:val="22"/>
              </w:rPr>
            </w:pPr>
            <w:r w:rsidRPr="3D323079" w:rsidR="00523D9E">
              <w:rPr>
                <w:rFonts w:ascii="Calibri" w:hAnsi="Calibri" w:cs="Calibri" w:asciiTheme="minorAscii" w:hAnsiTheme="minorAscii" w:cstheme="minorAscii"/>
                <w:sz w:val="22"/>
                <w:szCs w:val="22"/>
              </w:rPr>
              <w:t>We can prov</w:t>
            </w:r>
            <w:r w:rsidRPr="3D323079" w:rsidR="00523D9E">
              <w:rPr>
                <w:rFonts w:ascii="Calibri" w:hAnsi="Calibri" w:cs="Calibri" w:asciiTheme="minorAscii" w:hAnsiTheme="minorAscii" w:cstheme="minorAscii"/>
                <w:sz w:val="22"/>
                <w:szCs w:val="22"/>
              </w:rPr>
              <w:t>ide and accept feedback to refine the steps in a flowchart.</w:t>
            </w:r>
          </w:p>
        </w:tc>
      </w:tr>
      <w:tr w:rsidRPr="00FA605A" w:rsidR="006556D5" w:rsidTr="3D323079" w14:paraId="3B74B7AD" w14:textId="77777777">
        <w:tc>
          <w:tcPr>
            <w:tcW w:w="2405" w:type="dxa"/>
            <w:tcBorders>
              <w:bottom w:val="single" w:color="auto" w:sz="4" w:space="0"/>
              <w:right w:val="single" w:color="auto" w:sz="4" w:space="0"/>
            </w:tcBorders>
            <w:tcMar/>
          </w:tcPr>
          <w:p w:rsidRPr="00FA605A" w:rsidR="006556D5" w:rsidP="00FA605A" w:rsidRDefault="006556D5" w14:paraId="4D1719B9" w14:textId="2AE65E82">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color="auto" w:sz="4" w:space="0"/>
              <w:bottom w:val="single" w:color="auto" w:sz="4" w:space="0"/>
              <w:right w:val="single" w:color="auto" w:sz="4" w:space="0"/>
            </w:tcBorders>
            <w:tcMar/>
          </w:tcPr>
          <w:p w:rsidRPr="00E16CFC" w:rsidR="00E16CFC" w:rsidP="00E16CFC" w:rsidRDefault="00E16CFC" w14:paraId="1B11D93A" w14:textId="77777777">
            <w:pPr>
              <w:pStyle w:val="MathsTableBullets"/>
              <w:numPr>
                <w:ilvl w:val="0"/>
                <w:numId w:val="0"/>
              </w:numPr>
              <w:rPr>
                <w:rFonts w:asciiTheme="minorHAnsi" w:hAnsiTheme="minorHAnsi" w:cstheme="minorHAnsi"/>
                <w:sz w:val="22"/>
                <w:szCs w:val="22"/>
              </w:rPr>
            </w:pPr>
            <w:r w:rsidRPr="00E16CFC">
              <w:rPr>
                <w:rFonts w:asciiTheme="minorHAnsi" w:hAnsiTheme="minorHAnsi" w:cstheme="minorHAnsi"/>
                <w:sz w:val="22"/>
                <w:szCs w:val="22"/>
              </w:rPr>
              <w:t>By the end of this lesson, students can:</w:t>
            </w:r>
          </w:p>
          <w:p w:rsidRPr="00E16CFC" w:rsidR="00E16CFC" w:rsidP="00E16CFC" w:rsidRDefault="00E16CFC" w14:paraId="16C73773" w14:textId="77777777">
            <w:pPr>
              <w:pStyle w:val="MathsTableBullets"/>
              <w:ind w:left="312" w:hanging="283"/>
              <w:rPr>
                <w:rFonts w:asciiTheme="minorHAnsi" w:hAnsiTheme="minorHAnsi" w:cstheme="minorHAnsi"/>
                <w:sz w:val="22"/>
                <w:szCs w:val="22"/>
              </w:rPr>
            </w:pPr>
            <w:r w:rsidRPr="00E16CFC">
              <w:rPr>
                <w:rFonts w:asciiTheme="minorHAnsi" w:hAnsiTheme="minorHAnsi" w:cstheme="minorHAnsi"/>
                <w:sz w:val="22"/>
                <w:szCs w:val="22"/>
              </w:rPr>
              <w:t xml:space="preserve">describe the steps when using the halving </w:t>
            </w:r>
            <w:proofErr w:type="gramStart"/>
            <w:r w:rsidRPr="00E16CFC">
              <w:rPr>
                <w:rFonts w:asciiTheme="minorHAnsi" w:hAnsiTheme="minorHAnsi" w:cstheme="minorHAnsi"/>
                <w:sz w:val="22"/>
                <w:szCs w:val="22"/>
              </w:rPr>
              <w:t>strategy</w:t>
            </w:r>
            <w:proofErr w:type="gramEnd"/>
          </w:p>
          <w:p w:rsidRPr="00E16CFC" w:rsidR="00E16CFC" w:rsidP="00E16CFC" w:rsidRDefault="00E16CFC" w14:paraId="73A70526" w14:textId="77777777">
            <w:pPr>
              <w:pStyle w:val="MathsTableBullets"/>
              <w:ind w:left="312" w:hanging="283"/>
              <w:rPr>
                <w:rFonts w:asciiTheme="minorHAnsi" w:hAnsiTheme="minorHAnsi" w:cstheme="minorHAnsi"/>
                <w:sz w:val="22"/>
                <w:szCs w:val="22"/>
              </w:rPr>
            </w:pPr>
            <w:r w:rsidRPr="00E16CFC">
              <w:rPr>
                <w:rFonts w:asciiTheme="minorHAnsi" w:hAnsiTheme="minorHAnsi" w:cstheme="minorHAnsi"/>
                <w:sz w:val="22"/>
                <w:szCs w:val="22"/>
              </w:rPr>
              <w:t>create a flowchart representing (or modelling a series of) steps, using graphics</w:t>
            </w:r>
          </w:p>
          <w:p w:rsidRPr="00DF67B5" w:rsidR="00DF67B5" w:rsidP="3D323079" w:rsidRDefault="00E16CFC" w14:paraId="4AC21E60" w14:textId="77777777" w14:noSpellErr="1">
            <w:pPr>
              <w:pStyle w:val="MathsTableBullets"/>
              <w:numPr>
                <w:ilvl w:val="0"/>
                <w:numId w:val="0"/>
              </w:numPr>
              <w:suppressLineNumbers w:val="0"/>
              <w:bidi w:val="0"/>
              <w:spacing w:before="0" w:beforeAutospacing="off" w:after="0" w:afterAutospacing="off" w:line="288" w:lineRule="auto"/>
              <w:ind w:left="312" w:right="0" w:hanging="283"/>
              <w:jc w:val="left"/>
              <w:rPr>
                <w:rFonts w:ascii="Calibri" w:hAnsi="Calibri" w:cs="Calibri" w:asciiTheme="minorAscii" w:hAnsiTheme="minorAscii" w:cstheme="minorAscii"/>
                <w:sz w:val="22"/>
                <w:szCs w:val="22"/>
              </w:rPr>
            </w:pPr>
            <w:r w:rsidRPr="3D323079" w:rsidR="00E16CFC">
              <w:rPr>
                <w:rFonts w:ascii="Calibri" w:hAnsi="Calibri" w:cs="Calibri" w:asciiTheme="minorAscii" w:hAnsiTheme="minorAscii" w:cstheme="minorAscii"/>
                <w:sz w:val="22"/>
                <w:szCs w:val="22"/>
              </w:rPr>
              <w:t>follow an algorithm to show the steps involved in solving division problems</w:t>
            </w:r>
          </w:p>
          <w:p w:rsidRPr="00E16CFC" w:rsidR="006556D5" w:rsidP="3D323079" w:rsidRDefault="00E16CFC" w14:paraId="0A42B05E" w14:textId="7BC835BA" w14:noSpellErr="1">
            <w:pPr>
              <w:pStyle w:val="MathsTableBullets"/>
              <w:numPr>
                <w:ilvl w:val="0"/>
                <w:numId w:val="0"/>
              </w:numPr>
              <w:suppressLineNumbers w:val="0"/>
              <w:bidi w:val="0"/>
              <w:spacing w:before="0" w:beforeAutospacing="off" w:after="0" w:afterAutospacing="off" w:line="288" w:lineRule="auto"/>
              <w:ind w:left="312" w:right="0" w:hanging="283"/>
              <w:jc w:val="left"/>
              <w:rPr>
                <w:rFonts w:ascii="Calibri" w:hAnsi="Calibri" w:cs="Calibri" w:asciiTheme="minorAscii" w:hAnsiTheme="minorAscii" w:cstheme="minorAscii"/>
                <w:sz w:val="22"/>
                <w:szCs w:val="22"/>
              </w:rPr>
            </w:pPr>
            <w:r w:rsidRPr="3D323079" w:rsidR="00E16CFC">
              <w:rPr>
                <w:rFonts w:ascii="Calibri" w:hAnsi="Calibri" w:cs="Calibri" w:asciiTheme="minorAscii" w:hAnsiTheme="minorAscii" w:cstheme="minorAscii"/>
                <w:sz w:val="22"/>
                <w:szCs w:val="22"/>
              </w:rPr>
              <w:t>test the validity/accuracy of a flowchart and provide constructive feedback.</w:t>
            </w:r>
          </w:p>
        </w:tc>
      </w:tr>
      <w:tr w:rsidRPr="00FA605A" w:rsidR="006556D5" w:rsidTr="3D323079" w14:paraId="66560340" w14:textId="77777777">
        <w:tc>
          <w:tcPr>
            <w:tcW w:w="2405" w:type="dxa"/>
            <w:tcBorders>
              <w:bottom w:val="single" w:color="auto" w:sz="4" w:space="0"/>
              <w:right w:val="single" w:color="auto" w:sz="4" w:space="0"/>
            </w:tcBorders>
            <w:tcMar/>
          </w:tcPr>
          <w:p w:rsidRPr="00FA605A" w:rsidR="006556D5" w:rsidP="00FA605A" w:rsidRDefault="006556D5" w14:paraId="0C491DAA" w14:textId="2694140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color="auto" w:sz="4" w:space="0"/>
              <w:bottom w:val="single" w:color="auto" w:sz="4" w:space="0"/>
              <w:right w:val="single" w:color="auto" w:sz="4" w:space="0"/>
            </w:tcBorders>
            <w:tcMar/>
          </w:tcPr>
          <w:p w:rsidRPr="00F3726B" w:rsidR="00D708A3" w:rsidP="00D708A3" w:rsidRDefault="00D708A3" w14:paraId="5DCF5D06" w14:textId="77777777">
            <w:pPr>
              <w:pStyle w:val="MathsTableBullets"/>
              <w:numPr>
                <w:ilvl w:val="0"/>
                <w:numId w:val="0"/>
              </w:numPr>
              <w:rPr>
                <w:sz w:val="22"/>
                <w:szCs w:val="22"/>
              </w:rPr>
            </w:pPr>
            <w:r w:rsidRPr="00F3726B">
              <w:rPr>
                <w:sz w:val="22"/>
                <w:szCs w:val="22"/>
              </w:rPr>
              <w:t>Teacher perspective:</w:t>
            </w:r>
          </w:p>
          <w:p w:rsidRPr="00FA605A" w:rsidR="006556D5" w:rsidP="3D323079" w:rsidRDefault="00D708A3" w14:paraId="6C03BC27" w14:textId="77309F7F">
            <w:pPr>
              <w:pStyle w:val="MathsTableBullets"/>
              <w:numPr>
                <w:ilvl w:val="0"/>
                <w:numId w:val="0"/>
              </w:numPr>
              <w:ind w:left="312" w:hanging="283"/>
              <w:rPr>
                <w:rFonts w:ascii="Calibri" w:hAnsi="Calibri" w:cs="Calibri" w:asciiTheme="minorAscii" w:hAnsiTheme="minorAscii" w:cstheme="minorAscii"/>
                <w:sz w:val="22"/>
                <w:szCs w:val="22"/>
              </w:rPr>
            </w:pPr>
            <w:r w:rsidRPr="3D323079" w:rsidR="00D708A3">
              <w:rPr>
                <w:rFonts w:ascii="Calibri" w:hAnsi="Calibri" w:eastAsia="DengXian" w:cs="Calibri" w:asciiTheme="minorAscii" w:hAnsiTheme="minorAscii" w:eastAsiaTheme="minorEastAsia" w:cstheme="minorAscii"/>
                <w:color w:val="000000" w:themeColor="text1" w:themeTint="FF" w:themeShade="FF"/>
                <w:sz w:val="22"/>
                <w:szCs w:val="22"/>
                <w:lang w:eastAsia="zh-CN" w:bidi="ar-SA"/>
              </w:rPr>
              <w:t xml:space="preserve">When developing flowcharts (or algorithms) using branching, students are thinking critically about the precise steps </w:t>
            </w:r>
            <w:r w:rsidRPr="3D323079" w:rsidR="00D708A3">
              <w:rPr>
                <w:rFonts w:ascii="Calibri" w:hAnsi="Calibri" w:eastAsia="DengXian" w:cs="Calibri" w:asciiTheme="minorAscii" w:hAnsiTheme="minorAscii" w:eastAsiaTheme="minorEastAsia" w:cstheme="minorAscii"/>
                <w:color w:val="000000" w:themeColor="text1" w:themeTint="FF" w:themeShade="FF"/>
                <w:sz w:val="22"/>
                <w:szCs w:val="22"/>
                <w:lang w:eastAsia="zh-CN" w:bidi="ar-SA"/>
              </w:rPr>
              <w:t>required</w:t>
            </w:r>
            <w:r w:rsidRPr="3D323079" w:rsidR="00D708A3">
              <w:rPr>
                <w:rFonts w:ascii="Calibri" w:hAnsi="Calibri" w:eastAsia="DengXian" w:cs="Calibri" w:asciiTheme="minorAscii" w:hAnsiTheme="minorAscii" w:eastAsiaTheme="minorEastAsia" w:cstheme="minorAscii"/>
                <w:color w:val="000000" w:themeColor="text1" w:themeTint="FF" w:themeShade="FF"/>
                <w:sz w:val="22"/>
                <w:szCs w:val="22"/>
                <w:lang w:eastAsia="zh-CN" w:bidi="ar-SA"/>
              </w:rPr>
              <w:t xml:space="preserve"> to achieve an outcome (or to find a given number). By learning how to use branching, students develop skills in logical thinking and decision-making. They can understand how to design algorithms to perform different actions to enable more complex problem-</w:t>
            </w:r>
            <w:r w:rsidRPr="3D323079" w:rsidR="00D708A3">
              <w:rPr>
                <w:rFonts w:ascii="Calibri" w:hAnsi="Calibri" w:eastAsia="DengXian" w:cs="Calibri" w:asciiTheme="minorAscii" w:hAnsiTheme="minorAscii" w:eastAsiaTheme="minorEastAsia" w:cstheme="minorAscii"/>
                <w:color w:val="000000" w:themeColor="text1" w:themeTint="FF" w:themeShade="FF"/>
                <w:sz w:val="22"/>
                <w:szCs w:val="22"/>
                <w:lang w:eastAsia="zh-CN" w:bidi="ar-SA"/>
              </w:rPr>
              <w:t xml:space="preserve">solving. The ability to design algorithms with branching is a transferable skill that can be </w:t>
            </w:r>
            <w:r w:rsidRPr="3D323079" w:rsidR="00D708A3">
              <w:rPr>
                <w:rFonts w:ascii="Calibri" w:hAnsi="Calibri" w:eastAsia="DengXian" w:cs="Calibri" w:asciiTheme="minorAscii" w:hAnsiTheme="minorAscii" w:eastAsiaTheme="minorEastAsia" w:cstheme="minorAscii"/>
                <w:color w:val="000000" w:themeColor="text1" w:themeTint="FF" w:themeShade="FF"/>
                <w:sz w:val="22"/>
                <w:szCs w:val="22"/>
                <w:lang w:eastAsia="zh-CN" w:bidi="ar-SA"/>
              </w:rPr>
              <w:t>utilised</w:t>
            </w:r>
            <w:r w:rsidRPr="3D323079" w:rsidR="00D708A3">
              <w:rPr>
                <w:rFonts w:ascii="Calibri" w:hAnsi="Calibri" w:eastAsia="DengXian" w:cs="Calibri" w:asciiTheme="minorAscii" w:hAnsiTheme="minorAscii" w:eastAsiaTheme="minorEastAsia" w:cstheme="minorAscii"/>
                <w:color w:val="000000" w:themeColor="text1" w:themeTint="FF" w:themeShade="FF"/>
                <w:sz w:val="22"/>
                <w:szCs w:val="22"/>
                <w:lang w:eastAsia="zh-CN" w:bidi="ar-SA"/>
              </w:rPr>
              <w:t xml:space="preserve"> in other learning areas (for example, Design and Technologies and Digital Technologies).</w:t>
            </w:r>
          </w:p>
        </w:tc>
      </w:tr>
      <w:tr w:rsidRPr="00FA605A" w:rsidR="006556D5" w:rsidTr="3D323079" w14:paraId="2E21A370" w14:textId="77777777">
        <w:tc>
          <w:tcPr>
            <w:tcW w:w="2405" w:type="dxa"/>
            <w:tcBorders>
              <w:top w:val="single" w:color="auto" w:sz="4" w:space="0"/>
              <w:bottom w:val="single" w:color="auto" w:sz="4" w:space="0"/>
              <w:right w:val="single" w:color="auto" w:sz="4" w:space="0"/>
            </w:tcBorders>
            <w:tcMar/>
          </w:tcPr>
          <w:p w:rsidRPr="00FA605A" w:rsidR="006556D5" w:rsidP="00FA605A" w:rsidRDefault="006556D5" w14:paraId="0C1798D4" w14:textId="5AFF1D7D">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Prerequisite student knowledge and language</w:t>
            </w:r>
          </w:p>
        </w:tc>
        <w:tc>
          <w:tcPr>
            <w:tcW w:w="12049" w:type="dxa"/>
            <w:tcBorders>
              <w:top w:val="single" w:color="auto" w:sz="4" w:space="0"/>
              <w:left w:val="single" w:color="auto" w:sz="4" w:space="0"/>
              <w:bottom w:val="single" w:color="auto" w:sz="4" w:space="0"/>
              <w:right w:val="single" w:color="auto" w:sz="4" w:space="0"/>
            </w:tcBorders>
            <w:tcMar/>
          </w:tcPr>
          <w:p w:rsidRPr="000B38C1" w:rsidR="000B38C1" w:rsidP="000B38C1" w:rsidRDefault="00317F25" w14:paraId="56A0D8CB" w14:textId="1805B4F1">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understands that h</w:t>
            </w:r>
            <w:r w:rsidRPr="000B38C1" w:rsidR="000B38C1">
              <w:rPr>
                <w:rFonts w:asciiTheme="minorHAnsi" w:hAnsiTheme="minorHAnsi" w:cstheme="minorHAnsi"/>
                <w:sz w:val="22"/>
                <w:szCs w:val="22"/>
              </w:rPr>
              <w:t xml:space="preserve">alving is splitting (dividing) a number into 2 equal </w:t>
            </w:r>
            <w:proofErr w:type="gramStart"/>
            <w:r w:rsidRPr="000B38C1" w:rsidR="000B38C1">
              <w:rPr>
                <w:rFonts w:asciiTheme="minorHAnsi" w:hAnsiTheme="minorHAnsi" w:cstheme="minorHAnsi"/>
                <w:sz w:val="22"/>
                <w:szCs w:val="22"/>
              </w:rPr>
              <w:t>groups</w:t>
            </w:r>
            <w:proofErr w:type="gramEnd"/>
          </w:p>
          <w:p w:rsidRPr="000B38C1" w:rsidR="000B38C1" w:rsidP="000B38C1" w:rsidRDefault="00317F25" w14:paraId="73A9CE5E" w14:textId="4557BF5A">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r</w:t>
            </w:r>
            <w:r w:rsidRPr="000B38C1" w:rsidR="000B38C1">
              <w:rPr>
                <w:rFonts w:asciiTheme="minorHAnsi" w:hAnsiTheme="minorHAnsi" w:cstheme="minorHAnsi"/>
                <w:sz w:val="22"/>
                <w:szCs w:val="22"/>
              </w:rPr>
              <w:t>epresent</w:t>
            </w:r>
            <w:r>
              <w:rPr>
                <w:rFonts w:asciiTheme="minorHAnsi" w:hAnsiTheme="minorHAnsi" w:cstheme="minorHAnsi"/>
                <w:sz w:val="22"/>
                <w:szCs w:val="22"/>
              </w:rPr>
              <w:t>s</w:t>
            </w:r>
            <w:r w:rsidRPr="000B38C1" w:rsidR="000B38C1">
              <w:rPr>
                <w:rFonts w:asciiTheme="minorHAnsi" w:hAnsiTheme="minorHAnsi" w:cstheme="minorHAnsi"/>
                <w:sz w:val="22"/>
                <w:szCs w:val="22"/>
              </w:rPr>
              <w:t xml:space="preserve"> the division of numbers using the halving strategy, for example, 10 divided by 2 = halve 10 = 5 </w:t>
            </w:r>
          </w:p>
          <w:p w:rsidRPr="00992867" w:rsidR="006556D5" w:rsidP="00992867" w:rsidRDefault="00317F25" w14:paraId="67B88DB7" w14:textId="1533C767">
            <w:pPr>
              <w:pStyle w:val="ListBullet"/>
              <w:ind w:left="245" w:hanging="198"/>
              <w:rPr>
                <w:rFonts w:asciiTheme="minorHAnsi" w:hAnsiTheme="minorHAnsi" w:cstheme="minorHAnsi"/>
              </w:rPr>
            </w:pPr>
            <w:r>
              <w:rPr>
                <w:rFonts w:asciiTheme="minorHAnsi" w:hAnsiTheme="minorHAnsi" w:cstheme="minorHAnsi"/>
              </w:rPr>
              <w:t>a</w:t>
            </w:r>
            <w:r w:rsidRPr="000B38C1" w:rsidR="000B38C1">
              <w:rPr>
                <w:rFonts w:asciiTheme="minorHAnsi" w:hAnsiTheme="minorHAnsi" w:cstheme="minorHAnsi"/>
              </w:rPr>
              <w:t>pplies mental strategies for halving to division of 4, for example, to divide 96 by 4, halves 96 then halves 48 to get 24</w:t>
            </w:r>
          </w:p>
        </w:tc>
      </w:tr>
      <w:tr w:rsidRPr="00FA605A" w:rsidR="006556D5" w:rsidTr="3D323079" w14:paraId="670D9FB9" w14:textId="77777777">
        <w:tc>
          <w:tcPr>
            <w:tcW w:w="2405" w:type="dxa"/>
            <w:tcBorders>
              <w:top w:val="single" w:color="auto" w:sz="4" w:space="0"/>
              <w:bottom w:val="single" w:color="auto" w:sz="4" w:space="0"/>
              <w:right w:val="single" w:color="auto" w:sz="4" w:space="0"/>
            </w:tcBorders>
            <w:tcMar/>
          </w:tcPr>
          <w:p w:rsidRPr="00FA605A" w:rsidR="006556D5" w:rsidP="00FA605A" w:rsidRDefault="006556D5" w14:paraId="158F15F7" w14:textId="77777777">
            <w:pPr>
              <w:pStyle w:val="MathsTableBullets"/>
              <w:numPr>
                <w:ilvl w:val="0"/>
                <w:numId w:val="0"/>
              </w:numPr>
              <w:rPr>
                <w:rFonts w:asciiTheme="minorHAnsi" w:hAnsiTheme="minorHAnsi" w:eastAsiaTheme="minorHAnsi" w:cstheme="minorHAnsi"/>
                <w:b/>
                <w:bCs/>
                <w:color w:val="1F3864" w:themeColor="accent1" w:themeShade="80"/>
                <w:sz w:val="22"/>
                <w:szCs w:val="22"/>
                <w:lang w:val="en-AU" w:eastAsia="en-US"/>
              </w:rPr>
            </w:pPr>
            <w:r w:rsidRPr="00FA605A">
              <w:rPr>
                <w:rFonts w:asciiTheme="minorHAnsi" w:hAnsiTheme="minorHAnsi" w:eastAsiaTheme="minorHAnsi" w:cstheme="minorHAnsi"/>
                <w:b/>
                <w:bCs/>
                <w:color w:val="1F3864" w:themeColor="accent1" w:themeShade="80"/>
                <w:sz w:val="22"/>
                <w:szCs w:val="22"/>
                <w:lang w:val="en-AU" w:eastAsia="en-US"/>
              </w:rPr>
              <w:t>Resources</w:t>
            </w:r>
          </w:p>
          <w:p w:rsidRPr="00FA605A" w:rsidR="006556D5" w:rsidP="00FA605A" w:rsidRDefault="006556D5" w14:paraId="7B38E56D" w14:textId="77777777">
            <w:pPr>
              <w:pStyle w:val="MathsTableHeading1"/>
              <w:spacing w:before="0" w:after="0" w:line="288" w:lineRule="auto"/>
              <w:rPr>
                <w:rFonts w:asciiTheme="minorHAnsi" w:hAnsiTheme="minorHAnsi" w:cstheme="minorHAnsi"/>
                <w:sz w:val="22"/>
                <w:szCs w:val="22"/>
              </w:rPr>
            </w:pPr>
          </w:p>
        </w:tc>
        <w:tc>
          <w:tcPr>
            <w:tcW w:w="12049" w:type="dxa"/>
            <w:tcBorders>
              <w:top w:val="single" w:color="auto" w:sz="4" w:space="0"/>
              <w:left w:val="single" w:color="auto" w:sz="4" w:space="0"/>
              <w:bottom w:val="single" w:color="auto" w:sz="4" w:space="0"/>
              <w:right w:val="single" w:color="auto" w:sz="4" w:space="0"/>
            </w:tcBorders>
            <w:tcMar/>
          </w:tcPr>
          <w:p w:rsidR="003662BE" w:rsidP="00992867" w:rsidRDefault="003662BE" w14:paraId="3ADCCF8B" w14:textId="77777777">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Lesson plan (Word)</w:t>
            </w:r>
          </w:p>
          <w:p w:rsidRPr="00831085" w:rsidR="001E38F4" w:rsidP="00992867" w:rsidRDefault="001E38F4" w14:paraId="6F8582F8" w14:textId="31A5A5F7">
            <w:pPr>
              <w:pStyle w:val="MathsTableBullets"/>
              <w:ind w:left="242" w:hanging="198"/>
              <w:rPr>
                <w:rFonts w:asciiTheme="minorHAnsi" w:hAnsiTheme="minorHAnsi" w:cstheme="minorHAnsi"/>
                <w:sz w:val="22"/>
                <w:szCs w:val="22"/>
              </w:rPr>
            </w:pPr>
            <w:r w:rsidRPr="00831085">
              <w:rPr>
                <w:rFonts w:asciiTheme="minorHAnsi" w:hAnsiTheme="minorHAnsi" w:cstheme="minorHAnsi"/>
                <w:sz w:val="22"/>
                <w:szCs w:val="22"/>
              </w:rPr>
              <w:t xml:space="preserve">Teacher’s slides </w:t>
            </w:r>
            <w:r w:rsidR="00AB1C30">
              <w:rPr>
                <w:rFonts w:asciiTheme="minorHAnsi" w:hAnsiTheme="minorHAnsi" w:cstheme="minorHAnsi"/>
                <w:sz w:val="22"/>
                <w:szCs w:val="22"/>
              </w:rPr>
              <w:t>(PowerPoint)</w:t>
            </w:r>
          </w:p>
          <w:p w:rsidRPr="00831085" w:rsidR="00992867" w:rsidP="00992867" w:rsidRDefault="00992867" w14:paraId="6E5A579D" w14:textId="77777777">
            <w:pPr>
              <w:pStyle w:val="MathsTableBullets"/>
              <w:ind w:left="242" w:hanging="198"/>
              <w:rPr>
                <w:rFonts w:asciiTheme="minorHAnsi" w:hAnsiTheme="minorHAnsi" w:cstheme="minorHAnsi"/>
                <w:sz w:val="22"/>
                <w:szCs w:val="22"/>
              </w:rPr>
            </w:pPr>
            <w:r w:rsidRPr="00831085">
              <w:rPr>
                <w:rFonts w:asciiTheme="minorHAnsi" w:hAnsiTheme="minorHAnsi" w:cstheme="minorHAnsi"/>
                <w:sz w:val="22"/>
                <w:szCs w:val="22"/>
              </w:rPr>
              <w:t>Digital software programs that provide information on flowcharts:</w:t>
            </w:r>
          </w:p>
          <w:p w:rsidRPr="00831085" w:rsidR="00992867" w:rsidP="00992867" w:rsidRDefault="00DA69D1" w14:paraId="1AE006AB" w14:textId="77777777">
            <w:pPr>
              <w:pStyle w:val="ListBullet2"/>
              <w:ind w:left="668"/>
              <w:rPr>
                <w:rFonts w:asciiTheme="minorHAnsi" w:hAnsiTheme="minorHAnsi" w:cstheme="minorHAnsi"/>
              </w:rPr>
            </w:pPr>
            <w:hyperlink w:history="1" r:id="rId15">
              <w:r w:rsidRPr="00831085" w:rsidR="00992867">
                <w:rPr>
                  <w:rStyle w:val="Hyperlink"/>
                  <w:rFonts w:asciiTheme="minorHAnsi" w:hAnsiTheme="minorHAnsi" w:cstheme="minorHAnsi"/>
                </w:rPr>
                <w:t>Digital Technologies Hub</w:t>
              </w:r>
            </w:hyperlink>
          </w:p>
          <w:p w:rsidRPr="00831085" w:rsidR="00992867" w:rsidP="00831085" w:rsidRDefault="00831085" w14:paraId="27CAFA45" w14:textId="114775CF">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D</w:t>
            </w:r>
            <w:r w:rsidRPr="00831085" w:rsidR="00992867">
              <w:rPr>
                <w:rFonts w:asciiTheme="minorHAnsi" w:hAnsiTheme="minorHAnsi" w:cstheme="minorHAnsi"/>
                <w:sz w:val="22"/>
                <w:szCs w:val="22"/>
              </w:rPr>
              <w:t>igital software programs to build flowcharts</w:t>
            </w:r>
            <w:r>
              <w:rPr>
                <w:rFonts w:asciiTheme="minorHAnsi" w:hAnsiTheme="minorHAnsi" w:cstheme="minorHAnsi"/>
                <w:sz w:val="22"/>
                <w:szCs w:val="22"/>
              </w:rPr>
              <w:t xml:space="preserve"> such as Miro, </w:t>
            </w:r>
            <w:proofErr w:type="spellStart"/>
            <w:r>
              <w:rPr>
                <w:rFonts w:asciiTheme="minorHAnsi" w:hAnsiTheme="minorHAnsi" w:cstheme="minorHAnsi"/>
                <w:sz w:val="22"/>
                <w:szCs w:val="22"/>
              </w:rPr>
              <w:t>Lucidchart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Creately</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Smartdraw</w:t>
            </w:r>
            <w:proofErr w:type="spellEnd"/>
            <w:r>
              <w:rPr>
                <w:rFonts w:asciiTheme="minorHAnsi" w:hAnsiTheme="minorHAnsi" w:cstheme="minorHAnsi"/>
                <w:sz w:val="22"/>
                <w:szCs w:val="22"/>
              </w:rPr>
              <w:t>. (Decisions about what software to use should be based on your school’s policies.)</w:t>
            </w:r>
          </w:p>
          <w:p w:rsidRPr="00FA605A" w:rsidR="00BC6D78" w:rsidP="00FA605A" w:rsidRDefault="00BC6D78" w14:paraId="6BE90FBC" w14:textId="764E3970">
            <w:pPr>
              <w:spacing w:before="0" w:after="0" w:line="288" w:lineRule="auto"/>
              <w:rPr>
                <w:rFonts w:asciiTheme="minorHAnsi" w:hAnsiTheme="minorHAnsi" w:cstheme="minorHAnsi"/>
              </w:rPr>
            </w:pPr>
          </w:p>
        </w:tc>
      </w:tr>
    </w:tbl>
    <w:p w:rsidRPr="00EA7581" w:rsidR="001001C4" w:rsidP="00236E88" w:rsidRDefault="00BC6D78" w14:paraId="50A14BD2" w14:textId="6CE706DF">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Pr="00FA605A" w:rsidR="001001C4" w:rsidTr="00FA605A" w14:paraId="154AE397" w14:textId="77777777">
        <w:tc>
          <w:tcPr>
            <w:tcW w:w="2405" w:type="dxa"/>
          </w:tcPr>
          <w:p w:rsidRPr="00FA605A" w:rsidR="001001C4" w:rsidP="00FA605A" w:rsidRDefault="001001C4" w14:paraId="62677814"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rsidRPr="00886735" w:rsidR="00FE1875" w:rsidP="00AB1C30" w:rsidRDefault="00FE1875" w14:paraId="09CAA494" w14:textId="77777777">
            <w:pPr>
              <w:pStyle w:val="MathsTableBullets"/>
              <w:numPr>
                <w:ilvl w:val="0"/>
                <w:numId w:val="0"/>
              </w:numPr>
              <w:ind w:left="29"/>
              <w:rPr>
                <w:rStyle w:val="SubtleEmphasis"/>
                <w:rFonts w:asciiTheme="minorHAnsi" w:hAnsiTheme="minorHAnsi" w:cstheme="minorHAnsi"/>
                <w:iCs w:val="0"/>
                <w:sz w:val="22"/>
                <w:szCs w:val="22"/>
              </w:rPr>
            </w:pPr>
            <w:r w:rsidRPr="00886735">
              <w:rPr>
                <w:rStyle w:val="SubtleEmphasis"/>
                <w:rFonts w:asciiTheme="minorHAnsi" w:hAnsiTheme="minorHAnsi" w:cstheme="minorHAnsi"/>
                <w:sz w:val="22"/>
                <w:szCs w:val="22"/>
              </w:rPr>
              <w:t>Students follow and create algorithms that generate sets of numbers and identify emerging patterns.</w:t>
            </w:r>
          </w:p>
          <w:p w:rsidRPr="00886735" w:rsidR="00FE1875" w:rsidP="00AB1C30" w:rsidRDefault="00AB1C30" w14:paraId="3E18807B" w14:textId="2CEB16A0">
            <w:pPr>
              <w:pStyle w:val="MathsTableBullets"/>
              <w:numPr>
                <w:ilvl w:val="0"/>
                <w:numId w:val="0"/>
              </w:numPr>
              <w:ind w:left="34"/>
              <w:rPr>
                <w:rStyle w:val="SubtleEmphasis"/>
                <w:rFonts w:asciiTheme="minorHAnsi" w:hAnsiTheme="minorHAnsi" w:cstheme="minorHAnsi"/>
                <w:iCs w:val="0"/>
                <w:sz w:val="22"/>
                <w:szCs w:val="22"/>
              </w:rPr>
            </w:pPr>
            <w:r>
              <w:rPr>
                <w:rStyle w:val="SubtleEmphasis"/>
                <w:rFonts w:asciiTheme="minorHAnsi" w:hAnsiTheme="minorHAnsi" w:cstheme="minorHAnsi"/>
                <w:sz w:val="22"/>
                <w:szCs w:val="22"/>
              </w:rPr>
              <w:t>T</w:t>
            </w:r>
            <w:r>
              <w:rPr>
                <w:rStyle w:val="SubtleEmphasis"/>
              </w:rPr>
              <w:t xml:space="preserve">hey </w:t>
            </w:r>
            <w:r w:rsidRPr="00886735" w:rsidR="00FE1875">
              <w:rPr>
                <w:rStyle w:val="SubtleEmphasis"/>
                <w:rFonts w:asciiTheme="minorHAnsi" w:hAnsiTheme="minorHAnsi" w:cstheme="minorHAnsi"/>
                <w:sz w:val="22"/>
                <w:szCs w:val="22"/>
              </w:rPr>
              <w:t xml:space="preserve">use mathematical modelling to solve financial and other practical problems, formulating the problem using number sentences, solving the problem choosing efficient strategies and interpreting results in terms of the situation. </w:t>
            </w:r>
          </w:p>
          <w:p w:rsidRPr="00DF67B5" w:rsidR="001001C4" w:rsidP="00AB1C30" w:rsidRDefault="00AB1C30" w14:paraId="36768B7B" w14:textId="330112FE">
            <w:pPr>
              <w:pStyle w:val="MathsTableBullets"/>
              <w:numPr>
                <w:ilvl w:val="0"/>
                <w:numId w:val="0"/>
              </w:numPr>
              <w:rPr>
                <w:rFonts w:asciiTheme="minorHAnsi" w:hAnsiTheme="minorHAnsi" w:cstheme="minorHAnsi"/>
                <w:color w:val="auto"/>
                <w:sz w:val="22"/>
                <w:szCs w:val="22"/>
              </w:rPr>
            </w:pPr>
            <w:r>
              <w:rPr>
                <w:rStyle w:val="SubtleEmphasis"/>
                <w:rFonts w:asciiTheme="minorHAnsi" w:hAnsiTheme="minorHAnsi" w:cstheme="minorHAnsi"/>
                <w:sz w:val="22"/>
                <w:szCs w:val="22"/>
              </w:rPr>
              <w:t>They</w:t>
            </w:r>
            <w:r w:rsidRPr="00886735" w:rsidR="00FE1875">
              <w:rPr>
                <w:rStyle w:val="SubtleEmphasis"/>
                <w:rFonts w:asciiTheme="minorHAnsi" w:hAnsiTheme="minorHAnsi" w:cstheme="minorHAnsi"/>
                <w:sz w:val="22"/>
                <w:szCs w:val="22"/>
              </w:rPr>
              <w:t xml:space="preserve"> use their proficiency with addition and multiplication facts to add and subtract, multiply and divide numbers efficiently. </w:t>
            </w:r>
          </w:p>
        </w:tc>
      </w:tr>
      <w:tr w:rsidRPr="00FA605A" w:rsidR="001001C4" w:rsidTr="00FA605A" w14:paraId="40258A74" w14:textId="77777777">
        <w:tc>
          <w:tcPr>
            <w:tcW w:w="2405" w:type="dxa"/>
          </w:tcPr>
          <w:p w:rsidRPr="00FA605A" w:rsidR="001001C4" w:rsidP="00FA605A" w:rsidRDefault="001001C4" w14:paraId="7509D093"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rsidRPr="00D7667A" w:rsidR="00DF67B5" w:rsidP="00DF67B5" w:rsidRDefault="00CA2FBA" w14:paraId="3858457A" w14:textId="77777777">
            <w:pPr>
              <w:rPr>
                <w:rFonts w:asciiTheme="minorHAnsi" w:hAnsiTheme="minorHAnsi" w:cstheme="minorHAnsi"/>
              </w:rPr>
            </w:pPr>
            <w:r w:rsidRPr="00D7667A">
              <w:rPr>
                <w:rFonts w:asciiTheme="minorHAnsi" w:hAnsiTheme="minorHAnsi" w:cstheme="minorHAnsi"/>
                <w:color w:val="000000"/>
              </w:rPr>
              <w:t>Students learn to follow and create</w:t>
            </w:r>
            <w:r w:rsidRPr="00D7667A">
              <w:rPr>
                <w:rStyle w:val="apple-converted-space"/>
                <w:rFonts w:asciiTheme="minorHAnsi" w:hAnsiTheme="minorHAnsi" w:cstheme="minorHAnsi"/>
                <w:color w:val="000000"/>
              </w:rPr>
              <w:t> </w:t>
            </w:r>
            <w:r w:rsidRPr="00D7667A">
              <w:rPr>
                <w:rFonts w:asciiTheme="minorHAnsi" w:hAnsiTheme="minorHAnsi" w:cstheme="minorHAnsi"/>
                <w:color w:val="000000"/>
              </w:rPr>
              <w:t>algorithms involving a sequence of steps and decisions that use addition or multiplication to generate</w:t>
            </w:r>
            <w:r w:rsidRPr="00D7667A">
              <w:rPr>
                <w:rStyle w:val="apple-converted-space"/>
                <w:rFonts w:asciiTheme="minorHAnsi" w:hAnsiTheme="minorHAnsi" w:cstheme="minorHAnsi"/>
                <w:color w:val="000000"/>
              </w:rPr>
              <w:t> </w:t>
            </w:r>
            <w:r w:rsidRPr="00D7667A">
              <w:rPr>
                <w:rFonts w:asciiTheme="minorHAnsi" w:hAnsiTheme="minorHAnsi" w:cstheme="minorHAnsi"/>
                <w:color w:val="000000"/>
              </w:rPr>
              <w:t>sets</w:t>
            </w:r>
            <w:r w:rsidRPr="00D7667A">
              <w:rPr>
                <w:rStyle w:val="apple-converted-space"/>
                <w:rFonts w:asciiTheme="minorHAnsi" w:hAnsiTheme="minorHAnsi" w:cstheme="minorHAnsi"/>
                <w:color w:val="000000"/>
              </w:rPr>
              <w:t> </w:t>
            </w:r>
            <w:r w:rsidRPr="00D7667A">
              <w:rPr>
                <w:rFonts w:asciiTheme="minorHAnsi" w:hAnsiTheme="minorHAnsi" w:cstheme="minorHAnsi"/>
                <w:color w:val="000000"/>
              </w:rPr>
              <w:t>of numbers; identify and describe any emerging patterns.</w:t>
            </w:r>
            <w:r w:rsidR="00DF67B5">
              <w:rPr>
                <w:rFonts w:asciiTheme="minorHAnsi" w:hAnsiTheme="minorHAnsi" w:cstheme="minorHAnsi"/>
                <w:b/>
                <w:bCs/>
                <w:color w:val="000000"/>
              </w:rPr>
              <w:t xml:space="preserve"> </w:t>
            </w:r>
            <w:hyperlink w:history="1" r:id="rId16">
              <w:r w:rsidRPr="00DA69D1" w:rsidR="00DF67B5">
                <w:rPr>
                  <w:rStyle w:val="Hyperlink"/>
                </w:rPr>
                <w:t>AC9M4N09</w:t>
              </w:r>
            </w:hyperlink>
          </w:p>
          <w:p w:rsidRPr="00DF67B5" w:rsidR="00CA2FBA" w:rsidP="00DF67B5" w:rsidRDefault="00CA2FBA" w14:paraId="5F31AE7B" w14:textId="3BB68A88">
            <w:pPr>
              <w:rPr>
                <w:rFonts w:asciiTheme="minorHAnsi" w:hAnsiTheme="minorHAnsi" w:cstheme="minorHAnsi"/>
              </w:rPr>
            </w:pPr>
            <w:r w:rsidRPr="00D7667A">
              <w:rPr>
                <w:rFonts w:asciiTheme="minorHAnsi" w:hAnsiTheme="minorHAnsi" w:cstheme="minorHAnsi"/>
                <w:color w:val="000000"/>
              </w:rPr>
              <w:t>Students learn to develop</w:t>
            </w:r>
            <w:r w:rsidRPr="00D7667A">
              <w:rPr>
                <w:rStyle w:val="apple-converted-space"/>
                <w:rFonts w:asciiTheme="minorHAnsi" w:hAnsiTheme="minorHAnsi" w:cstheme="minorHAnsi"/>
                <w:color w:val="000000"/>
              </w:rPr>
              <w:t> </w:t>
            </w:r>
            <w:r w:rsidRPr="00D7667A">
              <w:rPr>
                <w:rFonts w:asciiTheme="minorHAnsi" w:hAnsiTheme="minorHAnsi" w:cstheme="minorHAnsi"/>
                <w:color w:val="000000"/>
              </w:rPr>
              <w:t>efficient strategies and use appropriate</w:t>
            </w:r>
            <w:r w:rsidRPr="00D7667A">
              <w:rPr>
                <w:rStyle w:val="apple-converted-space"/>
                <w:rFonts w:asciiTheme="minorHAnsi" w:hAnsiTheme="minorHAnsi" w:cstheme="minorHAnsi"/>
                <w:color w:val="000000"/>
              </w:rPr>
              <w:t> </w:t>
            </w:r>
            <w:r w:rsidRPr="00D7667A">
              <w:rPr>
                <w:rFonts w:asciiTheme="minorHAnsi" w:hAnsiTheme="minorHAnsi" w:cstheme="minorHAnsi"/>
                <w:color w:val="000000"/>
              </w:rPr>
              <w:t>digital tools for solving problems involving addition and subtraction, and multiplication and</w:t>
            </w:r>
            <w:r w:rsidRPr="00D7667A">
              <w:rPr>
                <w:rStyle w:val="apple-converted-space"/>
                <w:rFonts w:asciiTheme="minorHAnsi" w:hAnsiTheme="minorHAnsi" w:cstheme="minorHAnsi"/>
                <w:color w:val="000000"/>
              </w:rPr>
              <w:t> </w:t>
            </w:r>
            <w:r w:rsidRPr="00D7667A">
              <w:rPr>
                <w:rFonts w:asciiTheme="minorHAnsi" w:hAnsiTheme="minorHAnsi" w:cstheme="minorHAnsi"/>
                <w:color w:val="000000"/>
              </w:rPr>
              <w:t>division where there is no remainder.</w:t>
            </w:r>
            <w:r w:rsidR="00DF67B5">
              <w:t xml:space="preserve"> </w:t>
            </w:r>
            <w:hyperlink w:history="1" r:id="rId17">
              <w:r w:rsidRPr="00DA69D1" w:rsidR="00DF67B5">
                <w:rPr>
                  <w:rStyle w:val="Hyperlink"/>
                </w:rPr>
                <w:t>AC9M4N06</w:t>
              </w:r>
            </w:hyperlink>
          </w:p>
          <w:p w:rsidRPr="00D7667A" w:rsidR="00DF67B5" w:rsidP="00DF67B5" w:rsidRDefault="00CA2FBA" w14:paraId="4612C960" w14:textId="13D1BF29">
            <w:pPr>
              <w:rPr>
                <w:rFonts w:asciiTheme="minorHAnsi" w:hAnsiTheme="minorHAnsi" w:cstheme="minorHAnsi"/>
              </w:rPr>
            </w:pPr>
            <w:r w:rsidRPr="00D7667A">
              <w:rPr>
                <w:rFonts w:asciiTheme="minorHAnsi" w:hAnsiTheme="minorHAnsi" w:cstheme="minorHAnsi"/>
                <w:color w:val="000000"/>
              </w:rPr>
              <w:t>Students learn to recall and demonstrate proficiency with</w:t>
            </w:r>
            <w:r w:rsidRPr="00D7667A">
              <w:rPr>
                <w:rStyle w:val="apple-converted-space"/>
                <w:rFonts w:asciiTheme="minorHAnsi" w:hAnsiTheme="minorHAnsi" w:cstheme="minorHAnsi"/>
                <w:color w:val="000000"/>
              </w:rPr>
              <w:t> </w:t>
            </w:r>
            <w:r w:rsidRPr="00D7667A">
              <w:rPr>
                <w:rFonts w:asciiTheme="minorHAnsi" w:hAnsiTheme="minorHAnsi" w:cstheme="minorHAnsi"/>
                <w:color w:val="000000"/>
              </w:rPr>
              <w:t>multiplication facts up to 10 x 10 and related</w:t>
            </w:r>
            <w:r w:rsidRPr="00D7667A">
              <w:rPr>
                <w:rStyle w:val="apple-converted-space"/>
                <w:rFonts w:asciiTheme="minorHAnsi" w:hAnsiTheme="minorHAnsi" w:cstheme="minorHAnsi"/>
                <w:color w:val="000000"/>
              </w:rPr>
              <w:t> </w:t>
            </w:r>
            <w:r w:rsidRPr="00D7667A">
              <w:rPr>
                <w:rFonts w:asciiTheme="minorHAnsi" w:hAnsiTheme="minorHAnsi" w:cstheme="minorHAnsi"/>
                <w:color w:val="000000"/>
              </w:rPr>
              <w:t>division facts; extend and apply facts to develop efficient mental strategies for</w:t>
            </w:r>
            <w:r w:rsidRPr="00D7667A">
              <w:rPr>
                <w:rStyle w:val="apple-converted-space"/>
                <w:rFonts w:asciiTheme="minorHAnsi" w:hAnsiTheme="minorHAnsi" w:cstheme="minorHAnsi"/>
                <w:color w:val="000000"/>
              </w:rPr>
              <w:t> </w:t>
            </w:r>
            <w:r w:rsidRPr="00D7667A">
              <w:rPr>
                <w:rFonts w:asciiTheme="minorHAnsi" w:hAnsiTheme="minorHAnsi" w:cstheme="minorHAnsi"/>
                <w:color w:val="000000"/>
              </w:rPr>
              <w:t>computation with larger numbers without a calculator.</w:t>
            </w:r>
            <w:r w:rsidR="00DF67B5">
              <w:t xml:space="preserve"> </w:t>
            </w:r>
            <w:hyperlink w:history="1" r:id="rId18">
              <w:r w:rsidRPr="00DA69D1" w:rsidR="00DF67B5">
                <w:rPr>
                  <w:rStyle w:val="Hyperlink"/>
                </w:rPr>
                <w:t>AC9M4A02</w:t>
              </w:r>
            </w:hyperlink>
          </w:p>
          <w:p w:rsidRPr="00D7667A" w:rsidR="00DF67B5" w:rsidP="00DF67B5" w:rsidRDefault="00DF67B5" w14:paraId="652A4222" w14:textId="443FED3F">
            <w:pPr>
              <w:rPr>
                <w:rFonts w:asciiTheme="minorHAnsi" w:hAnsiTheme="minorHAnsi" w:cstheme="minorHAnsi"/>
              </w:rPr>
            </w:pPr>
            <w:r>
              <w:rPr>
                <w:rFonts w:asciiTheme="minorHAnsi" w:hAnsiTheme="minorHAnsi" w:cstheme="minorHAnsi"/>
                <w:color w:val="000000"/>
              </w:rPr>
              <w:t>Students</w:t>
            </w:r>
            <w:r w:rsidRPr="00D7667A" w:rsidR="00CA2FBA">
              <w:rPr>
                <w:rFonts w:asciiTheme="minorHAnsi" w:hAnsiTheme="minorHAnsi" w:cstheme="minorHAnsi"/>
                <w:color w:val="000000"/>
              </w:rPr>
              <w:t xml:space="preserve"> </w:t>
            </w:r>
            <w:r w:rsidRPr="00D7667A" w:rsidR="00CA2FBA">
              <w:rPr>
                <w:rFonts w:asciiTheme="minorHAnsi" w:hAnsiTheme="minorHAnsi" w:eastAsiaTheme="minorEastAsia" w:cstheme="minorHAnsi"/>
                <w:color w:val="000000"/>
                <w:lang w:val="en-US" w:eastAsia="zh-CN"/>
              </w:rPr>
              <w:t>follow and describe algorithms involving sequencing, comparison operators (branching) and iteration.</w:t>
            </w:r>
            <w:r>
              <w:t xml:space="preserve"> </w:t>
            </w:r>
            <w:hyperlink w:history="1" r:id="rId19">
              <w:r w:rsidRPr="00D7667A">
                <w:rPr>
                  <w:rStyle w:val="Hyperlink"/>
                  <w:rFonts w:asciiTheme="minorHAnsi" w:hAnsiTheme="minorHAnsi" w:cstheme="minorHAnsi"/>
                </w:rPr>
                <w:t xml:space="preserve">AC9TDI4P02 </w:t>
              </w:r>
            </w:hyperlink>
            <w:r w:rsidRPr="00D7667A">
              <w:rPr>
                <w:rFonts w:asciiTheme="minorHAnsi" w:hAnsiTheme="minorHAnsi" w:cstheme="minorHAnsi"/>
              </w:rPr>
              <w:t xml:space="preserve"> </w:t>
            </w:r>
          </w:p>
          <w:p w:rsidRPr="00D7667A" w:rsidR="00CA2FBA" w:rsidP="00CA2FBA" w:rsidRDefault="00CA2FBA" w14:paraId="6D308D8D" w14:textId="213801FF">
            <w:pPr>
              <w:pStyle w:val="Heading2"/>
              <w:spacing w:before="0" w:after="0"/>
              <w:rPr>
                <w:rFonts w:asciiTheme="minorHAnsi" w:hAnsiTheme="minorHAnsi" w:eastAsiaTheme="minorEastAsia" w:cstheme="minorHAnsi"/>
                <w:b w:val="0"/>
                <w:bCs w:val="0"/>
                <w:color w:val="000000"/>
                <w:sz w:val="22"/>
                <w:szCs w:val="22"/>
                <w:lang w:val="en-US" w:eastAsia="zh-CN"/>
              </w:rPr>
            </w:pPr>
          </w:p>
          <w:p w:rsidRPr="00D7667A" w:rsidR="001001C4" w:rsidP="00FA605A" w:rsidRDefault="001001C4" w14:paraId="14938480" w14:textId="510E566A">
            <w:pPr>
              <w:spacing w:before="0" w:after="0" w:line="288" w:lineRule="auto"/>
              <w:rPr>
                <w:rFonts w:asciiTheme="minorHAnsi" w:hAnsiTheme="minorHAnsi" w:cstheme="minorHAnsi"/>
              </w:rPr>
            </w:pPr>
          </w:p>
        </w:tc>
      </w:tr>
      <w:tr w:rsidRPr="00FA605A" w:rsidR="001001C4" w:rsidTr="00FA605A" w14:paraId="5B889531" w14:textId="77777777">
        <w:trPr>
          <w:trHeight w:val="975"/>
        </w:trPr>
        <w:tc>
          <w:tcPr>
            <w:tcW w:w="2405" w:type="dxa"/>
          </w:tcPr>
          <w:p w:rsidRPr="00FA605A" w:rsidR="001001C4" w:rsidP="00FA605A" w:rsidRDefault="001001C4" w14:paraId="68961FFC" w14:textId="77777777">
            <w:pPr>
              <w:pStyle w:val="MathsTableHeading1"/>
              <w:spacing w:before="0" w:after="0" w:line="288" w:lineRule="auto"/>
              <w:rPr>
                <w:rFonts w:asciiTheme="minorHAnsi" w:hAnsiTheme="minorHAnsi" w:cstheme="minorHAnsi"/>
                <w:sz w:val="22"/>
                <w:szCs w:val="22"/>
              </w:rPr>
            </w:pPr>
            <w:bookmarkStart w:name="_Hlk148712599" w:id="0"/>
            <w:r w:rsidRPr="00FA605A">
              <w:rPr>
                <w:rFonts w:asciiTheme="minorHAnsi" w:hAnsiTheme="minorHAnsi" w:cstheme="minorHAnsi"/>
                <w:sz w:val="22"/>
                <w:szCs w:val="22"/>
              </w:rPr>
              <w:lastRenderedPageBreak/>
              <w:t>General capabilities</w:t>
            </w:r>
          </w:p>
          <w:bookmarkEnd w:id="0"/>
          <w:p w:rsidRPr="00FA605A" w:rsidR="001001C4" w:rsidP="00FA605A" w:rsidRDefault="001001C4" w14:paraId="7B3D6612" w14:textId="62560879">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rsidR="00AB1C30" w:rsidP="0065523D" w:rsidRDefault="00AB1C30" w14:paraId="62B6D3FF" w14:textId="77777777">
            <w:pPr>
              <w:pStyle w:val="ListBullet2"/>
              <w:numPr>
                <w:ilvl w:val="0"/>
                <w:numId w:val="0"/>
              </w:numPr>
            </w:pPr>
            <w:r>
              <w:rPr>
                <w:rFonts w:asciiTheme="minorHAnsi" w:hAnsiTheme="minorHAnsi" w:cstheme="minorHAnsi"/>
              </w:rPr>
              <w:t>G</w:t>
            </w:r>
            <w:r>
              <w:t xml:space="preserve">eneral Capabilities </w:t>
            </w:r>
          </w:p>
          <w:p w:rsidRPr="0065523D" w:rsidR="0065523D" w:rsidP="0065523D" w:rsidRDefault="0065523D" w14:paraId="4C80EC61" w14:textId="0AF14873">
            <w:pPr>
              <w:pStyle w:val="ListBullet2"/>
              <w:numPr>
                <w:ilvl w:val="0"/>
                <w:numId w:val="0"/>
              </w:numPr>
              <w:rPr>
                <w:rFonts w:asciiTheme="minorHAnsi" w:hAnsiTheme="minorHAnsi" w:cstheme="minorHAnsi"/>
              </w:rPr>
            </w:pPr>
            <w:r w:rsidRPr="0065523D">
              <w:rPr>
                <w:rFonts w:asciiTheme="minorHAnsi" w:hAnsiTheme="minorHAnsi" w:cstheme="minorHAnsi"/>
              </w:rPr>
              <w:t>Numeracy</w:t>
            </w:r>
          </w:p>
          <w:p w:rsidRPr="0065523D" w:rsidR="0065523D" w:rsidP="00FA176E" w:rsidRDefault="0065523D" w14:paraId="08F916EA" w14:textId="61B54EF0">
            <w:pPr>
              <w:pStyle w:val="ListBullet2"/>
              <w:numPr>
                <w:ilvl w:val="0"/>
                <w:numId w:val="6"/>
              </w:numPr>
              <w:rPr>
                <w:rFonts w:asciiTheme="minorHAnsi" w:hAnsiTheme="minorHAnsi" w:cstheme="minorHAnsi"/>
              </w:rPr>
            </w:pPr>
            <w:r w:rsidRPr="0065523D">
              <w:rPr>
                <w:rFonts w:asciiTheme="minorHAnsi" w:hAnsiTheme="minorHAnsi" w:cstheme="minorHAnsi"/>
              </w:rPr>
              <w:t xml:space="preserve">Multiplicative strategies </w:t>
            </w:r>
            <w:hyperlink w:history="1" r:id="rId20">
              <w:r w:rsidRPr="0065523D">
                <w:rPr>
                  <w:rStyle w:val="Hyperlink"/>
                  <w:rFonts w:asciiTheme="minorHAnsi" w:hAnsiTheme="minorHAnsi" w:cstheme="minorHAnsi"/>
                </w:rPr>
                <w:t>L</w:t>
              </w:r>
              <w:r w:rsidR="000C39F2">
                <w:rPr>
                  <w:rStyle w:val="Hyperlink"/>
                  <w:rFonts w:asciiTheme="minorHAnsi" w:hAnsiTheme="minorHAnsi" w:cstheme="minorHAnsi"/>
                </w:rPr>
                <w:t>e</w:t>
              </w:r>
              <w:r w:rsidR="000C39F2">
                <w:rPr>
                  <w:rStyle w:val="Hyperlink"/>
                </w:rPr>
                <w:t xml:space="preserve">vel </w:t>
              </w:r>
              <w:r w:rsidRPr="0065523D">
                <w:rPr>
                  <w:rStyle w:val="Hyperlink"/>
                  <w:rFonts w:asciiTheme="minorHAnsi" w:hAnsiTheme="minorHAnsi" w:cstheme="minorHAnsi"/>
                </w:rPr>
                <w:t>7</w:t>
              </w:r>
            </w:hyperlink>
          </w:p>
          <w:p w:rsidRPr="0065523D" w:rsidR="0065523D" w:rsidP="00FA176E" w:rsidRDefault="0065523D" w14:paraId="56F0C208" w14:textId="630C4654">
            <w:pPr>
              <w:pStyle w:val="ListBullet2"/>
              <w:numPr>
                <w:ilvl w:val="0"/>
                <w:numId w:val="6"/>
              </w:numPr>
              <w:rPr>
                <w:rFonts w:asciiTheme="minorHAnsi" w:hAnsiTheme="minorHAnsi" w:cstheme="minorHAnsi"/>
              </w:rPr>
            </w:pPr>
            <w:r w:rsidRPr="0065523D">
              <w:rPr>
                <w:rFonts w:asciiTheme="minorHAnsi" w:hAnsiTheme="minorHAnsi" w:cstheme="minorHAnsi"/>
              </w:rPr>
              <w:t xml:space="preserve">Number and Place Value </w:t>
            </w:r>
            <w:hyperlink w:history="1" r:id="rId21">
              <w:r w:rsidRPr="000C39F2" w:rsidR="000C39F2">
                <w:rPr>
                  <w:rStyle w:val="Hyperlink"/>
                  <w:rFonts w:asciiTheme="minorHAnsi" w:hAnsiTheme="minorHAnsi" w:cstheme="minorHAnsi"/>
                </w:rPr>
                <w:t>Level 7</w:t>
              </w:r>
            </w:hyperlink>
          </w:p>
          <w:p w:rsidRPr="0065523D" w:rsidR="0065523D" w:rsidP="0065523D" w:rsidRDefault="0065523D" w14:paraId="6D50A17E" w14:textId="77777777">
            <w:pPr>
              <w:pStyle w:val="ListBullet2"/>
              <w:numPr>
                <w:ilvl w:val="0"/>
                <w:numId w:val="0"/>
              </w:numPr>
              <w:rPr>
                <w:rFonts w:asciiTheme="minorHAnsi" w:hAnsiTheme="minorHAnsi" w:cstheme="minorHAnsi"/>
              </w:rPr>
            </w:pPr>
          </w:p>
          <w:p w:rsidR="000C39F2" w:rsidP="0065523D" w:rsidRDefault="0065523D" w14:paraId="4746E643" w14:textId="757B0164">
            <w:pPr>
              <w:pStyle w:val="ListBullet2"/>
              <w:numPr>
                <w:ilvl w:val="0"/>
                <w:numId w:val="0"/>
              </w:numPr>
              <w:rPr>
                <w:rFonts w:asciiTheme="minorHAnsi" w:hAnsiTheme="minorHAnsi" w:cstheme="minorHAnsi"/>
              </w:rPr>
            </w:pPr>
            <w:r w:rsidRPr="0065523D">
              <w:rPr>
                <w:rFonts w:asciiTheme="minorHAnsi" w:hAnsiTheme="minorHAnsi" w:cstheme="minorHAnsi"/>
              </w:rPr>
              <w:t xml:space="preserve">Digital Literacy </w:t>
            </w:r>
          </w:p>
          <w:p w:rsidRPr="0065523D" w:rsidR="0065523D" w:rsidP="00F918FC" w:rsidRDefault="0065523D" w14:paraId="495050E4" w14:textId="488109E8">
            <w:pPr>
              <w:pStyle w:val="ListBullet2"/>
              <w:numPr>
                <w:ilvl w:val="0"/>
                <w:numId w:val="6"/>
              </w:numPr>
            </w:pPr>
            <w:r w:rsidRPr="00F918FC">
              <w:rPr>
                <w:rFonts w:asciiTheme="minorHAnsi" w:hAnsiTheme="minorHAnsi" w:cstheme="minorHAnsi"/>
              </w:rPr>
              <w:t xml:space="preserve">select and operate </w:t>
            </w:r>
            <w:proofErr w:type="gramStart"/>
            <w:r w:rsidRPr="00F918FC">
              <w:rPr>
                <w:rFonts w:asciiTheme="minorHAnsi" w:hAnsiTheme="minorHAnsi" w:cstheme="minorHAnsi"/>
              </w:rPr>
              <w:t>tools</w:t>
            </w:r>
            <w:proofErr w:type="gramEnd"/>
          </w:p>
          <w:p w:rsidRPr="0065523D" w:rsidR="0065523D" w:rsidP="0065523D" w:rsidRDefault="0065523D" w14:paraId="293C06E2" w14:textId="77777777">
            <w:pPr>
              <w:pStyle w:val="ListBullet2"/>
              <w:numPr>
                <w:ilvl w:val="0"/>
                <w:numId w:val="0"/>
              </w:numPr>
              <w:rPr>
                <w:rFonts w:asciiTheme="minorHAnsi" w:hAnsiTheme="minorHAnsi" w:cstheme="minorHAnsi"/>
              </w:rPr>
            </w:pPr>
          </w:p>
          <w:p w:rsidRPr="0065523D" w:rsidR="0065523D" w:rsidP="0065523D" w:rsidRDefault="0065523D" w14:paraId="7EE0CD96" w14:textId="05BAFDD7">
            <w:pPr>
              <w:pStyle w:val="ListBullet2"/>
              <w:numPr>
                <w:ilvl w:val="0"/>
                <w:numId w:val="0"/>
              </w:numPr>
              <w:rPr>
                <w:rFonts w:asciiTheme="minorHAnsi" w:hAnsiTheme="minorHAnsi" w:cstheme="minorHAnsi"/>
              </w:rPr>
            </w:pPr>
            <w:r w:rsidRPr="0065523D">
              <w:rPr>
                <w:rFonts w:asciiTheme="minorHAnsi" w:hAnsiTheme="minorHAnsi" w:cstheme="minorHAnsi"/>
              </w:rPr>
              <w:t xml:space="preserve">Critical and Creative Thinking </w:t>
            </w:r>
          </w:p>
          <w:p w:rsidRPr="0065523D" w:rsidR="0065523D" w:rsidP="00F918FC" w:rsidRDefault="0065523D" w14:paraId="113BEA42" w14:textId="77777777">
            <w:pPr>
              <w:pStyle w:val="ListBullet2"/>
              <w:numPr>
                <w:ilvl w:val="0"/>
                <w:numId w:val="6"/>
              </w:numPr>
              <w:rPr>
                <w:rFonts w:asciiTheme="minorHAnsi" w:hAnsiTheme="minorHAnsi" w:cstheme="minorHAnsi"/>
              </w:rPr>
            </w:pPr>
            <w:r w:rsidRPr="0065523D">
              <w:rPr>
                <w:rFonts w:asciiTheme="minorHAnsi" w:hAnsiTheme="minorHAnsi" w:cstheme="minorHAnsi"/>
              </w:rPr>
              <w:t xml:space="preserve">Analysing </w:t>
            </w:r>
          </w:p>
          <w:p w:rsidRPr="006F3A90" w:rsidR="0031082D" w:rsidP="00FA605A" w:rsidRDefault="0065523D" w14:paraId="725F5249" w14:textId="47AAB7E5">
            <w:pPr>
              <w:pStyle w:val="ListBullet2"/>
              <w:numPr>
                <w:ilvl w:val="0"/>
                <w:numId w:val="6"/>
              </w:numPr>
              <w:rPr>
                <w:rFonts w:asciiTheme="minorHAnsi" w:hAnsiTheme="minorHAnsi" w:cstheme="minorHAnsi"/>
              </w:rPr>
            </w:pPr>
            <w:r w:rsidRPr="0065523D">
              <w:rPr>
                <w:rFonts w:asciiTheme="minorHAnsi" w:hAnsiTheme="minorHAnsi" w:cstheme="minorHAnsi"/>
              </w:rPr>
              <w:t xml:space="preserve">Inquiring </w:t>
            </w:r>
          </w:p>
        </w:tc>
      </w:tr>
      <w:tr w:rsidRPr="00FA605A" w:rsidR="001001C4" w:rsidTr="00FA605A" w14:paraId="657D6321" w14:textId="77777777">
        <w:tc>
          <w:tcPr>
            <w:tcW w:w="2405" w:type="dxa"/>
          </w:tcPr>
          <w:p w:rsidRPr="00FA605A" w:rsidR="001001C4" w:rsidP="00FA605A" w:rsidRDefault="001001C4" w14:paraId="2E3FE07D"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rsidRPr="00FA605A" w:rsidR="001001C4" w:rsidP="00FA605A" w:rsidRDefault="001001C4" w14:paraId="6393DD1F" w14:textId="77777777">
            <w:pPr>
              <w:pStyle w:val="MathsTableBodyText"/>
              <w:spacing w:before="0" w:line="288" w:lineRule="auto"/>
              <w:rPr>
                <w:rFonts w:asciiTheme="minorHAnsi" w:hAnsiTheme="minorHAnsi" w:cstheme="minorHAnsi"/>
                <w:sz w:val="22"/>
              </w:rPr>
            </w:pPr>
          </w:p>
        </w:tc>
        <w:tc>
          <w:tcPr>
            <w:tcW w:w="12126" w:type="dxa"/>
          </w:tcPr>
          <w:p w:rsidRPr="00C256AD" w:rsidR="00C256AD" w:rsidP="00C256AD" w:rsidRDefault="00C256AD" w14:paraId="6F458215" w14:textId="77777777">
            <w:pPr>
              <w:pStyle w:val="MathsTableBullets"/>
              <w:numPr>
                <w:ilvl w:val="0"/>
                <w:numId w:val="0"/>
              </w:numPr>
              <w:rPr>
                <w:rFonts w:asciiTheme="minorHAnsi" w:hAnsiTheme="minorHAnsi" w:cstheme="minorHAnsi"/>
                <w:sz w:val="22"/>
                <w:szCs w:val="22"/>
              </w:rPr>
            </w:pPr>
            <w:r w:rsidRPr="00C256AD">
              <w:rPr>
                <w:rFonts w:asciiTheme="minorHAnsi" w:hAnsiTheme="minorHAnsi" w:cstheme="minorHAnsi"/>
                <w:sz w:val="22"/>
                <w:szCs w:val="22"/>
              </w:rPr>
              <w:t>Some students:</w:t>
            </w:r>
          </w:p>
          <w:p w:rsidRPr="00C256AD" w:rsidR="00C256AD" w:rsidP="00FA176E" w:rsidRDefault="00C256AD" w14:paraId="589C4DB3" w14:textId="77777777">
            <w:pPr>
              <w:pStyle w:val="MathsTableBullets"/>
              <w:numPr>
                <w:ilvl w:val="0"/>
                <w:numId w:val="8"/>
              </w:numPr>
              <w:rPr>
                <w:rFonts w:asciiTheme="minorHAnsi" w:hAnsiTheme="minorHAnsi" w:cstheme="minorHAnsi"/>
                <w:sz w:val="22"/>
                <w:szCs w:val="22"/>
              </w:rPr>
            </w:pPr>
            <w:r w:rsidRPr="00C256AD">
              <w:rPr>
                <w:rFonts w:asciiTheme="minorHAnsi" w:hAnsiTheme="minorHAnsi" w:cstheme="minorHAnsi"/>
                <w:sz w:val="22"/>
                <w:szCs w:val="22"/>
              </w:rPr>
              <w:t xml:space="preserve">may need further scaffolding with number fact knowledge for multiplicative thinking and </w:t>
            </w:r>
            <w:proofErr w:type="gramStart"/>
            <w:r w:rsidRPr="00C256AD">
              <w:rPr>
                <w:rFonts w:asciiTheme="minorHAnsi" w:hAnsiTheme="minorHAnsi" w:cstheme="minorHAnsi"/>
                <w:sz w:val="22"/>
                <w:szCs w:val="22"/>
              </w:rPr>
              <w:t>division</w:t>
            </w:r>
            <w:proofErr w:type="gramEnd"/>
          </w:p>
          <w:p w:rsidRPr="00C256AD" w:rsidR="00C256AD" w:rsidP="00FA176E" w:rsidRDefault="00C256AD" w14:paraId="7F5D9F6B" w14:textId="77777777">
            <w:pPr>
              <w:pStyle w:val="MathsTableBullets"/>
              <w:numPr>
                <w:ilvl w:val="0"/>
                <w:numId w:val="8"/>
              </w:numPr>
              <w:rPr>
                <w:rFonts w:asciiTheme="minorHAnsi" w:hAnsiTheme="minorHAnsi" w:cstheme="minorHAnsi"/>
                <w:sz w:val="22"/>
                <w:szCs w:val="22"/>
              </w:rPr>
            </w:pPr>
            <w:r w:rsidRPr="00C256AD">
              <w:rPr>
                <w:rFonts w:asciiTheme="minorHAnsi" w:hAnsiTheme="minorHAnsi" w:cstheme="minorHAnsi"/>
                <w:sz w:val="22"/>
                <w:szCs w:val="22"/>
              </w:rPr>
              <w:t xml:space="preserve">may have difficulty </w:t>
            </w:r>
            <w:proofErr w:type="spellStart"/>
            <w:r w:rsidRPr="00C256AD">
              <w:rPr>
                <w:rFonts w:asciiTheme="minorHAnsi" w:hAnsiTheme="minorHAnsi" w:cstheme="minorHAnsi"/>
                <w:sz w:val="22"/>
                <w:szCs w:val="22"/>
              </w:rPr>
              <w:t>visualising</w:t>
            </w:r>
            <w:proofErr w:type="spellEnd"/>
            <w:r w:rsidRPr="00C256AD">
              <w:rPr>
                <w:rFonts w:asciiTheme="minorHAnsi" w:hAnsiTheme="minorHAnsi" w:cstheme="minorHAnsi"/>
                <w:sz w:val="22"/>
                <w:szCs w:val="22"/>
              </w:rPr>
              <w:t xml:space="preserve"> the flow of the steps without performing the </w:t>
            </w:r>
            <w:proofErr w:type="gramStart"/>
            <w:r w:rsidRPr="00C256AD">
              <w:rPr>
                <w:rFonts w:asciiTheme="minorHAnsi" w:hAnsiTheme="minorHAnsi" w:cstheme="minorHAnsi"/>
                <w:sz w:val="22"/>
                <w:szCs w:val="22"/>
              </w:rPr>
              <w:t>task</w:t>
            </w:r>
            <w:proofErr w:type="gramEnd"/>
          </w:p>
          <w:p w:rsidRPr="00C256AD" w:rsidR="00C256AD" w:rsidP="00FA176E" w:rsidRDefault="00C256AD" w14:paraId="45B9D271" w14:textId="77777777">
            <w:pPr>
              <w:pStyle w:val="MathsTableBullets"/>
              <w:numPr>
                <w:ilvl w:val="0"/>
                <w:numId w:val="8"/>
              </w:numPr>
              <w:rPr>
                <w:rFonts w:asciiTheme="minorHAnsi" w:hAnsiTheme="minorHAnsi" w:cstheme="minorHAnsi"/>
                <w:sz w:val="22"/>
                <w:szCs w:val="22"/>
              </w:rPr>
            </w:pPr>
            <w:r w:rsidRPr="00C256AD">
              <w:rPr>
                <w:rFonts w:asciiTheme="minorHAnsi" w:hAnsiTheme="minorHAnsi" w:cstheme="minorHAnsi"/>
                <w:sz w:val="22"/>
                <w:szCs w:val="22"/>
              </w:rPr>
              <w:t xml:space="preserve">may include additional ‘branches’ that hold no purpose to the </w:t>
            </w:r>
            <w:proofErr w:type="gramStart"/>
            <w:r w:rsidRPr="00C256AD">
              <w:rPr>
                <w:rFonts w:asciiTheme="minorHAnsi" w:hAnsiTheme="minorHAnsi" w:cstheme="minorHAnsi"/>
                <w:sz w:val="22"/>
                <w:szCs w:val="22"/>
              </w:rPr>
              <w:t>outcome</w:t>
            </w:r>
            <w:proofErr w:type="gramEnd"/>
            <w:r w:rsidRPr="00C256AD">
              <w:rPr>
                <w:rFonts w:asciiTheme="minorHAnsi" w:hAnsiTheme="minorHAnsi" w:cstheme="minorHAnsi"/>
                <w:sz w:val="22"/>
                <w:szCs w:val="22"/>
              </w:rPr>
              <w:t xml:space="preserve"> </w:t>
            </w:r>
          </w:p>
          <w:p w:rsidRPr="00C256AD" w:rsidR="00C256AD" w:rsidP="00FA176E" w:rsidRDefault="00C256AD" w14:paraId="04CB1B96" w14:textId="77777777">
            <w:pPr>
              <w:pStyle w:val="MathsTableBullets"/>
              <w:numPr>
                <w:ilvl w:val="0"/>
                <w:numId w:val="8"/>
              </w:numPr>
              <w:rPr>
                <w:rFonts w:asciiTheme="minorHAnsi" w:hAnsiTheme="minorHAnsi" w:cstheme="minorHAnsi"/>
                <w:sz w:val="22"/>
                <w:szCs w:val="22"/>
              </w:rPr>
            </w:pPr>
            <w:r w:rsidRPr="00C256AD">
              <w:rPr>
                <w:rFonts w:asciiTheme="minorHAnsi" w:hAnsiTheme="minorHAnsi" w:cstheme="minorHAnsi"/>
                <w:sz w:val="22"/>
                <w:szCs w:val="22"/>
              </w:rPr>
              <w:t xml:space="preserve">may focus on a particular part of the flowchart and ignore the other </w:t>
            </w:r>
            <w:proofErr w:type="gramStart"/>
            <w:r w:rsidRPr="00C256AD">
              <w:rPr>
                <w:rFonts w:asciiTheme="minorHAnsi" w:hAnsiTheme="minorHAnsi" w:cstheme="minorHAnsi"/>
                <w:sz w:val="22"/>
                <w:szCs w:val="22"/>
              </w:rPr>
              <w:t>aspects</w:t>
            </w:r>
            <w:proofErr w:type="gramEnd"/>
          </w:p>
          <w:p w:rsidRPr="00C256AD" w:rsidR="00C256AD" w:rsidP="00FA176E" w:rsidRDefault="00C256AD" w14:paraId="7EEDF77F" w14:textId="77777777">
            <w:pPr>
              <w:pStyle w:val="MathsTableBullets"/>
              <w:numPr>
                <w:ilvl w:val="0"/>
                <w:numId w:val="8"/>
              </w:numPr>
              <w:rPr>
                <w:rFonts w:asciiTheme="minorHAnsi" w:hAnsiTheme="minorHAnsi" w:cstheme="minorHAnsi"/>
                <w:sz w:val="22"/>
                <w:szCs w:val="22"/>
              </w:rPr>
            </w:pPr>
            <w:r w:rsidRPr="00C256AD">
              <w:rPr>
                <w:rFonts w:asciiTheme="minorHAnsi" w:hAnsiTheme="minorHAnsi" w:cstheme="minorHAnsi"/>
                <w:sz w:val="22"/>
                <w:szCs w:val="22"/>
              </w:rPr>
              <w:t xml:space="preserve">find it difficult to decide what information is necessary and useful to perform the </w:t>
            </w:r>
            <w:proofErr w:type="gramStart"/>
            <w:r w:rsidRPr="00C256AD">
              <w:rPr>
                <w:rFonts w:asciiTheme="minorHAnsi" w:hAnsiTheme="minorHAnsi" w:cstheme="minorHAnsi"/>
                <w:sz w:val="22"/>
                <w:szCs w:val="22"/>
              </w:rPr>
              <w:t>task</w:t>
            </w:r>
            <w:proofErr w:type="gramEnd"/>
          </w:p>
          <w:p w:rsidRPr="006F3A90" w:rsidR="00A56BD3" w:rsidP="006F3A90" w:rsidRDefault="00C256AD" w14:paraId="473F2B55" w14:textId="7F6530BD">
            <w:pPr>
              <w:pStyle w:val="MathsTableBullets"/>
              <w:numPr>
                <w:ilvl w:val="0"/>
                <w:numId w:val="8"/>
              </w:numPr>
              <w:rPr>
                <w:rFonts w:asciiTheme="minorHAnsi" w:hAnsiTheme="minorHAnsi" w:cstheme="minorHAnsi"/>
                <w:sz w:val="22"/>
                <w:szCs w:val="22"/>
              </w:rPr>
            </w:pPr>
            <w:r w:rsidRPr="00C256AD">
              <w:rPr>
                <w:rFonts w:asciiTheme="minorHAnsi" w:hAnsiTheme="minorHAnsi" w:cstheme="minorHAnsi"/>
                <w:sz w:val="22"/>
                <w:szCs w:val="22"/>
              </w:rPr>
              <w:t xml:space="preserve">may not recognise or make the connection between halving and dividing by two. </w:t>
            </w:r>
          </w:p>
        </w:tc>
      </w:tr>
      <w:tr w:rsidRPr="00FA605A" w:rsidR="001001C4" w:rsidTr="00FA605A" w14:paraId="4643E3D8" w14:textId="77777777">
        <w:tc>
          <w:tcPr>
            <w:tcW w:w="2405" w:type="dxa"/>
          </w:tcPr>
          <w:p w:rsidRPr="00FA605A" w:rsidR="001001C4" w:rsidP="00FA605A" w:rsidRDefault="001001C4" w14:paraId="1650D962"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Strategies</w:t>
            </w:r>
          </w:p>
          <w:p w:rsidRPr="00FA605A" w:rsidR="001001C4" w:rsidP="00FA605A" w:rsidRDefault="001001C4" w14:paraId="36B049C3" w14:textId="77777777">
            <w:pPr>
              <w:pStyle w:val="MathsTableBodyText"/>
              <w:spacing w:before="0" w:line="288" w:lineRule="auto"/>
              <w:rPr>
                <w:rFonts w:asciiTheme="minorHAnsi" w:hAnsiTheme="minorHAnsi" w:cstheme="minorHAnsi"/>
                <w:sz w:val="22"/>
              </w:rPr>
            </w:pPr>
          </w:p>
        </w:tc>
        <w:tc>
          <w:tcPr>
            <w:tcW w:w="12126" w:type="dxa"/>
          </w:tcPr>
          <w:p w:rsidRPr="00132F16" w:rsidR="00B31E84" w:rsidP="00B31E84" w:rsidRDefault="00B31E84" w14:paraId="5EE85EC0" w14:textId="77777777">
            <w:pPr>
              <w:pStyle w:val="MathsTableBullets"/>
              <w:numPr>
                <w:ilvl w:val="0"/>
                <w:numId w:val="0"/>
              </w:numPr>
              <w:rPr>
                <w:sz w:val="22"/>
                <w:szCs w:val="22"/>
              </w:rPr>
            </w:pPr>
            <w:r w:rsidRPr="00132F16">
              <w:rPr>
                <w:sz w:val="22"/>
                <w:szCs w:val="22"/>
              </w:rPr>
              <w:t>Classroom talks</w:t>
            </w:r>
          </w:p>
          <w:p w:rsidRPr="00132F16" w:rsidR="00B31E84" w:rsidP="00B31E84" w:rsidRDefault="00B31E84" w14:paraId="5C7D0EF7" w14:textId="77777777">
            <w:pPr>
              <w:pStyle w:val="MathsTableBullets"/>
              <w:numPr>
                <w:ilvl w:val="0"/>
                <w:numId w:val="0"/>
              </w:numPr>
              <w:rPr>
                <w:sz w:val="22"/>
                <w:szCs w:val="22"/>
              </w:rPr>
            </w:pPr>
            <w:r w:rsidRPr="00132F16">
              <w:rPr>
                <w:sz w:val="22"/>
                <w:szCs w:val="22"/>
              </w:rPr>
              <w:t>Feedback</w:t>
            </w:r>
          </w:p>
          <w:p w:rsidRPr="006F3A90" w:rsidR="00361553" w:rsidP="006F3A90" w:rsidRDefault="00B31E84" w14:paraId="240A8A6B" w14:textId="26EE133F">
            <w:pPr>
              <w:pStyle w:val="MathsTableBullets"/>
              <w:numPr>
                <w:ilvl w:val="0"/>
                <w:numId w:val="0"/>
              </w:numPr>
              <w:rPr>
                <w:b/>
                <w:bCs/>
                <w:sz w:val="22"/>
                <w:szCs w:val="22"/>
              </w:rPr>
            </w:pPr>
            <w:r w:rsidRPr="00132F16">
              <w:rPr>
                <w:sz w:val="22"/>
                <w:szCs w:val="22"/>
              </w:rPr>
              <w:t>Questioning</w:t>
            </w:r>
          </w:p>
        </w:tc>
      </w:tr>
    </w:tbl>
    <w:p w:rsidR="00BC6D78" w:rsidP="00236E88" w:rsidRDefault="00BC6D78" w14:paraId="6CB5DCDE" w14:textId="024A2312">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Pr="00FA605A" w:rsidR="00BC6D78" w:rsidTr="00FA605A" w14:paraId="61223D29" w14:textId="77777777">
        <w:tc>
          <w:tcPr>
            <w:tcW w:w="2405" w:type="dxa"/>
          </w:tcPr>
          <w:p w:rsidRPr="00FA605A" w:rsidR="00BC6D78" w:rsidP="00FA605A" w:rsidRDefault="00BC6D78" w14:paraId="489A3E38" w14:textId="6276CAAC">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rsidRPr="00FA605A" w:rsidR="00BC6D78" w:rsidP="00FA605A" w:rsidRDefault="00370A18" w14:paraId="6051B592" w14:textId="09E2BED8">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15</w:t>
            </w:r>
            <w:r w:rsidRPr="00FA605A" w:rsidR="00BC6D78">
              <w:rPr>
                <w:rFonts w:asciiTheme="minorHAnsi" w:hAnsiTheme="minorHAnsi" w:cstheme="minorHAnsi"/>
                <w:sz w:val="22"/>
                <w:szCs w:val="22"/>
              </w:rPr>
              <w:t xml:space="preserve"> mins</w:t>
            </w:r>
          </w:p>
        </w:tc>
        <w:tc>
          <w:tcPr>
            <w:tcW w:w="12126" w:type="dxa"/>
          </w:tcPr>
          <w:p w:rsidR="00831085" w:rsidP="00AF7612" w:rsidRDefault="00044BDA" w14:paraId="50EBAFAD" w14:textId="66364627">
            <w:pPr>
              <w:pStyle w:val="MathsTableBullets"/>
              <w:numPr>
                <w:ilvl w:val="0"/>
                <w:numId w:val="0"/>
              </w:numPr>
              <w:rPr>
                <w:sz w:val="22"/>
                <w:szCs w:val="22"/>
                <w:lang w:val="en-AU"/>
              </w:rPr>
            </w:pPr>
            <w:r w:rsidRPr="00044BDA">
              <w:rPr>
                <w:sz w:val="22"/>
                <w:szCs w:val="22"/>
                <w:lang w:val="en-AU"/>
              </w:rPr>
              <w:t>Download and use the teacher’s slides to accompany your teaching. You will find this in the ‘What you need’ section.</w:t>
            </w:r>
          </w:p>
          <w:p w:rsidRPr="00044BDA" w:rsidR="00044BDA" w:rsidP="00AF7612" w:rsidRDefault="00044BDA" w14:paraId="0B2CCDF8" w14:textId="77777777">
            <w:pPr>
              <w:pStyle w:val="MathsTableBullets"/>
              <w:numPr>
                <w:ilvl w:val="0"/>
                <w:numId w:val="0"/>
              </w:numPr>
              <w:rPr>
                <w:sz w:val="22"/>
                <w:szCs w:val="22"/>
                <w:lang w:val="en-AU"/>
              </w:rPr>
            </w:pPr>
          </w:p>
          <w:p w:rsidRPr="00AF7612" w:rsidR="00AF7612" w:rsidP="00AF7612" w:rsidRDefault="00AF7612" w14:paraId="3DCA408B" w14:textId="389D466E">
            <w:pPr>
              <w:pStyle w:val="MathsTableBullets"/>
              <w:numPr>
                <w:ilvl w:val="0"/>
                <w:numId w:val="0"/>
              </w:numPr>
              <w:rPr>
                <w:sz w:val="22"/>
                <w:szCs w:val="22"/>
              </w:rPr>
            </w:pPr>
            <w:r w:rsidRPr="00AF7612">
              <w:rPr>
                <w:sz w:val="22"/>
                <w:szCs w:val="22"/>
              </w:rPr>
              <w:t>Why are we learning this? Th</w:t>
            </w:r>
            <w:r w:rsidR="00831085">
              <w:rPr>
                <w:sz w:val="22"/>
                <w:szCs w:val="22"/>
              </w:rPr>
              <w:t>is</w:t>
            </w:r>
            <w:r w:rsidRPr="00AF7612">
              <w:rPr>
                <w:sz w:val="22"/>
                <w:szCs w:val="22"/>
              </w:rPr>
              <w:t xml:space="preserve"> question asks students to think about using visual steps to solve division problems. </w:t>
            </w:r>
            <w:r w:rsidR="00831085">
              <w:rPr>
                <w:sz w:val="22"/>
                <w:szCs w:val="22"/>
              </w:rPr>
              <w:t>(slide 2)</w:t>
            </w:r>
          </w:p>
          <w:p w:rsidRPr="00AF7612" w:rsidR="00AF7612" w:rsidP="00AF7612" w:rsidRDefault="00AF7612" w14:paraId="131AF9E1" w14:textId="6A973E30">
            <w:pPr>
              <w:pStyle w:val="ListBullet"/>
              <w:numPr>
                <w:ilvl w:val="0"/>
                <w:numId w:val="0"/>
              </w:numPr>
            </w:pPr>
            <w:r w:rsidRPr="00AF7612">
              <w:t xml:space="preserve">Pose the following questions to the class: </w:t>
            </w:r>
            <w:r w:rsidR="00B55929">
              <w:t>(slide 3)</w:t>
            </w:r>
          </w:p>
          <w:p w:rsidRPr="00AF7612" w:rsidR="00AF7612" w:rsidP="00FA176E" w:rsidRDefault="00AF7612" w14:paraId="0CF0E277" w14:textId="77777777">
            <w:pPr>
              <w:pStyle w:val="MathsTableBullets"/>
              <w:numPr>
                <w:ilvl w:val="0"/>
                <w:numId w:val="9"/>
              </w:numPr>
              <w:rPr>
                <w:sz w:val="22"/>
                <w:szCs w:val="22"/>
              </w:rPr>
            </w:pPr>
            <w:r w:rsidRPr="00AF7612">
              <w:rPr>
                <w:sz w:val="22"/>
                <w:szCs w:val="22"/>
              </w:rPr>
              <w:t xml:space="preserve">What is the same? </w:t>
            </w:r>
          </w:p>
          <w:p w:rsidR="00AF7612" w:rsidP="00FA176E" w:rsidRDefault="00AF7612" w14:paraId="102CABC7" w14:textId="77777777">
            <w:pPr>
              <w:pStyle w:val="MathsTableBullets"/>
              <w:numPr>
                <w:ilvl w:val="0"/>
                <w:numId w:val="9"/>
              </w:numPr>
              <w:rPr>
                <w:sz w:val="22"/>
                <w:szCs w:val="22"/>
              </w:rPr>
            </w:pPr>
            <w:r w:rsidRPr="00AF7612">
              <w:rPr>
                <w:sz w:val="22"/>
                <w:szCs w:val="22"/>
              </w:rPr>
              <w:t xml:space="preserve">What is different? </w:t>
            </w:r>
          </w:p>
          <w:p w:rsidRPr="00AF7612" w:rsidR="00B55929" w:rsidP="00B55929" w:rsidRDefault="00B55929" w14:paraId="0BE244C8" w14:textId="77777777">
            <w:pPr>
              <w:pStyle w:val="MathsTableBullets"/>
              <w:numPr>
                <w:ilvl w:val="0"/>
                <w:numId w:val="0"/>
              </w:numPr>
              <w:ind w:left="720"/>
              <w:rPr>
                <w:sz w:val="22"/>
                <w:szCs w:val="22"/>
              </w:rPr>
            </w:pPr>
          </w:p>
          <w:p w:rsidR="002056DD" w:rsidP="002056DD" w:rsidRDefault="002056DD" w14:paraId="6624FF02" w14:textId="77777777">
            <w:pPr>
              <w:pStyle w:val="MathsTableBullets"/>
              <w:numPr>
                <w:ilvl w:val="0"/>
                <w:numId w:val="0"/>
              </w:numPr>
            </w:pPr>
            <w:r w:rsidRPr="007365B7">
              <w:rPr>
                <w:noProof/>
              </w:rPr>
              <w:drawing>
                <wp:inline distT="0" distB="0" distL="0" distR="0" wp14:anchorId="2C8B0FE9" wp14:editId="48025491">
                  <wp:extent cx="2546350" cy="1917908"/>
                  <wp:effectExtent l="0" t="0" r="6350" b="6350"/>
                  <wp:docPr id="1093380838" name="Picture 1" descr="Image of slide 3 from the teacher's slides showing 12 blue dots in two  2x6 arrays, one array separated by a dotted line horizontally and one by a dotted line vertic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80838" name="Picture 1" descr="Image of slide 3 from the teacher's slides showing 12 blue dots in two  2x6 arrays, one array separated by a dotted line horizontally and one by a dotted line vertically."/>
                          <pic:cNvPicPr/>
                        </pic:nvPicPr>
                        <pic:blipFill>
                          <a:blip r:embed="rId22"/>
                          <a:stretch>
                            <a:fillRect/>
                          </a:stretch>
                        </pic:blipFill>
                        <pic:spPr>
                          <a:xfrm>
                            <a:off x="0" y="0"/>
                            <a:ext cx="2553561" cy="1923340"/>
                          </a:xfrm>
                          <a:prstGeom prst="rect">
                            <a:avLst/>
                          </a:prstGeom>
                        </pic:spPr>
                      </pic:pic>
                    </a:graphicData>
                  </a:graphic>
                </wp:inline>
              </w:drawing>
            </w:r>
          </w:p>
          <w:p w:rsidRPr="007365B7" w:rsidR="002056DD" w:rsidP="002056DD" w:rsidRDefault="002056DD" w14:paraId="3457EF7B" w14:textId="77777777">
            <w:pPr>
              <w:pStyle w:val="MathsTableBullets"/>
              <w:numPr>
                <w:ilvl w:val="0"/>
                <w:numId w:val="0"/>
              </w:numPr>
              <w:rPr>
                <w:i/>
                <w:iCs/>
              </w:rPr>
            </w:pPr>
            <w:r w:rsidRPr="007365B7">
              <w:rPr>
                <w:i/>
                <w:iCs/>
              </w:rPr>
              <w:t>Slide 3</w:t>
            </w:r>
          </w:p>
          <w:p w:rsidR="002056DD" w:rsidP="002056DD" w:rsidRDefault="002056DD" w14:paraId="4BBE7F43" w14:textId="77777777">
            <w:pPr>
              <w:pStyle w:val="MathsTableBullets"/>
              <w:numPr>
                <w:ilvl w:val="0"/>
                <w:numId w:val="0"/>
              </w:numPr>
              <w:rPr>
                <w:sz w:val="22"/>
                <w:szCs w:val="22"/>
              </w:rPr>
            </w:pPr>
          </w:p>
          <w:p w:rsidRPr="00AF7612" w:rsidR="00AF7612" w:rsidP="002056DD" w:rsidRDefault="00B55929" w14:paraId="2C6AB9AC" w14:textId="2DF2CA10">
            <w:pPr>
              <w:pStyle w:val="MathsTableBullets"/>
              <w:numPr>
                <w:ilvl w:val="0"/>
                <w:numId w:val="0"/>
              </w:numPr>
            </w:pPr>
            <w:r>
              <w:rPr>
                <w:sz w:val="22"/>
                <w:szCs w:val="22"/>
              </w:rPr>
              <w:t>On</w:t>
            </w:r>
            <w:r w:rsidRPr="00AF7612" w:rsidR="00AF7612">
              <w:rPr>
                <w:sz w:val="22"/>
                <w:szCs w:val="22"/>
              </w:rPr>
              <w:t xml:space="preserve"> </w:t>
            </w:r>
            <w:r>
              <w:rPr>
                <w:sz w:val="22"/>
                <w:szCs w:val="22"/>
              </w:rPr>
              <w:t>s</w:t>
            </w:r>
            <w:r w:rsidRPr="00AF7612" w:rsidR="00AF7612">
              <w:rPr>
                <w:sz w:val="22"/>
                <w:szCs w:val="22"/>
              </w:rPr>
              <w:t>lide 4 and ask the following question referring to a new set of arrays</w:t>
            </w:r>
            <w:r w:rsidRPr="00B55929" w:rsidR="00AF7612">
              <w:rPr>
                <w:sz w:val="22"/>
                <w:szCs w:val="22"/>
              </w:rPr>
              <w:t xml:space="preserve">. </w:t>
            </w:r>
            <w:r>
              <w:rPr>
                <w:sz w:val="22"/>
                <w:szCs w:val="22"/>
              </w:rPr>
              <w:t>‘</w:t>
            </w:r>
            <w:r w:rsidRPr="00B55929" w:rsidR="00AF7612">
              <w:rPr>
                <w:sz w:val="22"/>
                <w:szCs w:val="22"/>
              </w:rPr>
              <w:t>What is the same and what is different about these images</w:t>
            </w:r>
            <w:r>
              <w:rPr>
                <w:sz w:val="22"/>
                <w:szCs w:val="22"/>
              </w:rPr>
              <w:t>?’</w:t>
            </w:r>
            <w:r>
              <w:rPr>
                <w:sz w:val="22"/>
                <w:szCs w:val="22"/>
              </w:rPr>
              <w:br/>
            </w:r>
          </w:p>
          <w:p w:rsidRPr="00AF7612" w:rsidR="00AF7612" w:rsidP="00AF7612" w:rsidRDefault="00B55929" w14:paraId="1561C31E" w14:textId="494855E1">
            <w:pPr>
              <w:pStyle w:val="MathsTableBullets"/>
              <w:numPr>
                <w:ilvl w:val="0"/>
                <w:numId w:val="0"/>
              </w:numPr>
              <w:ind w:left="33"/>
              <w:rPr>
                <w:sz w:val="22"/>
                <w:szCs w:val="22"/>
              </w:rPr>
            </w:pPr>
            <w:r>
              <w:rPr>
                <w:sz w:val="22"/>
                <w:szCs w:val="22"/>
              </w:rPr>
              <w:t>Use slide 5 to e</w:t>
            </w:r>
            <w:r w:rsidRPr="00AF7612" w:rsidR="00AF7612">
              <w:rPr>
                <w:sz w:val="22"/>
                <w:szCs w:val="22"/>
              </w:rPr>
              <w:t xml:space="preserve">xplain to the class that all images show 12 </w:t>
            </w:r>
            <w:proofErr w:type="gramStart"/>
            <w:r w:rsidRPr="00AF7612" w:rsidR="00AF7612">
              <w:rPr>
                <w:sz w:val="22"/>
                <w:szCs w:val="22"/>
              </w:rPr>
              <w:t>split</w:t>
            </w:r>
            <w:proofErr w:type="gramEnd"/>
            <w:r w:rsidRPr="00AF7612" w:rsidR="00AF7612">
              <w:rPr>
                <w:sz w:val="22"/>
                <w:szCs w:val="22"/>
              </w:rPr>
              <w:t xml:space="preserve"> into 2 equal groups – some horizontally and some vertically. The collections have been halved to represent the connection between halving and dividing by 2, as well as the visual concept of symmetry.</w:t>
            </w:r>
          </w:p>
          <w:p w:rsidR="00AF7612" w:rsidP="00AF7612" w:rsidRDefault="00B55929" w14:paraId="62872240" w14:textId="39E1F0E2">
            <w:pPr>
              <w:pStyle w:val="MathsTableBullets"/>
              <w:numPr>
                <w:ilvl w:val="0"/>
                <w:numId w:val="0"/>
              </w:numPr>
              <w:ind w:left="33"/>
              <w:rPr>
                <w:sz w:val="22"/>
                <w:szCs w:val="22"/>
              </w:rPr>
            </w:pPr>
            <w:r>
              <w:rPr>
                <w:sz w:val="22"/>
                <w:szCs w:val="22"/>
              </w:rPr>
              <w:t>Explain</w:t>
            </w:r>
            <w:r w:rsidRPr="00AF7612" w:rsidR="00AF7612">
              <w:rPr>
                <w:sz w:val="22"/>
                <w:szCs w:val="22"/>
              </w:rPr>
              <w:t xml:space="preserve"> that we can represent the connection between all images using number sentences. These sentences represent how we can use the halving strategy when dividing numbers by 2. For example, </w:t>
            </w:r>
            <w:proofErr w:type="gramStart"/>
            <w:r w:rsidRPr="00AF7612" w:rsidR="00AF7612">
              <w:rPr>
                <w:sz w:val="22"/>
                <w:szCs w:val="22"/>
              </w:rPr>
              <w:t>all of</w:t>
            </w:r>
            <w:proofErr w:type="gramEnd"/>
            <w:r w:rsidRPr="00AF7612" w:rsidR="00AF7612">
              <w:rPr>
                <w:sz w:val="22"/>
                <w:szCs w:val="22"/>
              </w:rPr>
              <w:t xml:space="preserve"> these sentences below are ‘equivalent’.</w:t>
            </w:r>
          </w:p>
          <w:p w:rsidRPr="00BD33ED" w:rsidR="00BD33ED" w:rsidP="00BD33ED" w:rsidRDefault="00BD33ED" w14:paraId="38B7F32A" w14:textId="77777777">
            <w:pPr>
              <w:pStyle w:val="pf0"/>
              <w:ind w:left="1597"/>
              <w:rPr>
                <w:rFonts w:ascii="Arial" w:hAnsi="Arial" w:cs="Arial"/>
              </w:rPr>
            </w:pPr>
            <w:r w:rsidRPr="00BD33ED">
              <w:rPr>
                <w:rStyle w:val="cf01"/>
                <w:sz w:val="22"/>
                <w:szCs w:val="22"/>
              </w:rPr>
              <w:t>12 halved</w:t>
            </w:r>
          </w:p>
          <w:p w:rsidRPr="00BD33ED" w:rsidR="00BD33ED" w:rsidP="00BD33ED" w:rsidRDefault="00BD33ED" w14:paraId="03F8515A" w14:textId="77777777">
            <w:pPr>
              <w:pStyle w:val="pf0"/>
              <w:ind w:left="1597"/>
              <w:rPr>
                <w:rFonts w:ascii="Arial" w:hAnsi="Arial" w:cs="Arial"/>
              </w:rPr>
            </w:pPr>
            <w:r w:rsidRPr="00BD33ED">
              <w:rPr>
                <w:rStyle w:val="cf01"/>
                <w:sz w:val="22"/>
                <w:szCs w:val="22"/>
              </w:rPr>
              <w:t>half of 12</w:t>
            </w:r>
          </w:p>
          <w:p w:rsidRPr="00BD33ED" w:rsidR="00BD33ED" w:rsidP="00BD33ED" w:rsidRDefault="00BD33ED" w14:paraId="68559AEC" w14:textId="77777777">
            <w:pPr>
              <w:pStyle w:val="pf0"/>
              <w:ind w:left="1597"/>
              <w:rPr>
                <w:rFonts w:ascii="Arial" w:hAnsi="Arial" w:cs="Arial"/>
              </w:rPr>
            </w:pPr>
            <w:r w:rsidRPr="00BD33ED">
              <w:rPr>
                <w:rStyle w:val="cf01"/>
                <w:sz w:val="22"/>
                <w:szCs w:val="22"/>
              </w:rPr>
              <w:t>12 ÷ 2 = 6</w:t>
            </w:r>
          </w:p>
          <w:p w:rsidRPr="00BD33ED" w:rsidR="00BD33ED" w:rsidP="00BD33ED" w:rsidRDefault="00BD33ED" w14:paraId="37253689" w14:textId="40CD730F">
            <w:pPr>
              <w:pStyle w:val="MathsTableBullets"/>
              <w:numPr>
                <w:ilvl w:val="0"/>
                <w:numId w:val="0"/>
              </w:numPr>
              <w:rPr>
                <w:b/>
                <w:bCs/>
                <w:sz w:val="22"/>
                <w:szCs w:val="22"/>
              </w:rPr>
            </w:pPr>
            <w:r w:rsidRPr="00BD33ED">
              <w:rPr>
                <w:b/>
                <w:bCs/>
                <w:sz w:val="22"/>
                <w:szCs w:val="22"/>
              </w:rPr>
              <w:t>The hook</w:t>
            </w:r>
          </w:p>
          <w:p w:rsidRPr="00BD33ED" w:rsidR="00BD33ED" w:rsidP="00BD33ED" w:rsidRDefault="00B55929" w14:paraId="29AA07B4" w14:textId="165B6D78">
            <w:pPr>
              <w:pStyle w:val="MathsTableBullets"/>
              <w:numPr>
                <w:ilvl w:val="0"/>
                <w:numId w:val="0"/>
              </w:numPr>
              <w:rPr>
                <w:color w:val="auto"/>
                <w:sz w:val="22"/>
                <w:szCs w:val="22"/>
              </w:rPr>
            </w:pPr>
            <w:r>
              <w:rPr>
                <w:sz w:val="22"/>
                <w:szCs w:val="22"/>
              </w:rPr>
              <w:lastRenderedPageBreak/>
              <w:t>Use slide 6 to e</w:t>
            </w:r>
            <w:r w:rsidRPr="00BD33ED" w:rsidR="00BD33ED">
              <w:rPr>
                <w:sz w:val="22"/>
                <w:szCs w:val="22"/>
              </w:rPr>
              <w:t xml:space="preserve">xplain to the class that concepts about division and halving can be represented using a simple flowchart. </w:t>
            </w:r>
            <w:r w:rsidRPr="00BD33ED" w:rsidR="00BD33ED">
              <w:rPr>
                <w:color w:val="auto"/>
                <w:sz w:val="22"/>
                <w:szCs w:val="22"/>
              </w:rPr>
              <w:t xml:space="preserve">To create a flowchart, we need to </w:t>
            </w:r>
            <w:r w:rsidRPr="00BD33ED" w:rsidR="00BD33ED">
              <w:rPr>
                <w:b/>
                <w:bCs/>
                <w:color w:val="auto"/>
                <w:sz w:val="22"/>
                <w:szCs w:val="22"/>
              </w:rPr>
              <w:t xml:space="preserve">visualise </w:t>
            </w:r>
            <w:r w:rsidRPr="00BD33ED" w:rsidR="00BD33ED">
              <w:rPr>
                <w:color w:val="auto"/>
                <w:sz w:val="22"/>
                <w:szCs w:val="22"/>
              </w:rPr>
              <w:t xml:space="preserve">the anticipated outcomes, </w:t>
            </w:r>
            <w:r w:rsidRPr="00BD33ED" w:rsidR="00BD33ED">
              <w:rPr>
                <w:b/>
                <w:bCs/>
                <w:color w:val="auto"/>
                <w:sz w:val="22"/>
                <w:szCs w:val="22"/>
              </w:rPr>
              <w:t>sort</w:t>
            </w:r>
            <w:r w:rsidRPr="00BD33ED" w:rsidR="00BD33ED">
              <w:rPr>
                <w:color w:val="auto"/>
                <w:sz w:val="22"/>
                <w:szCs w:val="22"/>
              </w:rPr>
              <w:t xml:space="preserve"> these and then </w:t>
            </w:r>
            <w:r w:rsidRPr="00BD33ED" w:rsidR="00BD33ED">
              <w:rPr>
                <w:b/>
                <w:bCs/>
                <w:color w:val="auto"/>
                <w:sz w:val="22"/>
                <w:szCs w:val="22"/>
              </w:rPr>
              <w:t>present</w:t>
            </w:r>
            <w:r w:rsidRPr="00BD33ED" w:rsidR="00BD33ED">
              <w:rPr>
                <w:color w:val="auto"/>
                <w:sz w:val="22"/>
                <w:szCs w:val="22"/>
              </w:rPr>
              <w:t xml:space="preserve"> choices that can be made. To create a flowchart for dividing by 2 (halving), we need to reflect on the </w:t>
            </w:r>
            <w:r w:rsidRPr="00BD33ED" w:rsidR="00BD33ED">
              <w:rPr>
                <w:b/>
                <w:bCs/>
                <w:color w:val="auto"/>
                <w:sz w:val="22"/>
                <w:szCs w:val="22"/>
              </w:rPr>
              <w:t>series of steps</w:t>
            </w:r>
            <w:r w:rsidRPr="00BD33ED" w:rsidR="00BD33ED">
              <w:rPr>
                <w:color w:val="auto"/>
                <w:sz w:val="22"/>
                <w:szCs w:val="22"/>
              </w:rPr>
              <w:t xml:space="preserve"> taken to solve division problems.</w:t>
            </w:r>
            <w:r w:rsidRPr="00BD33ED" w:rsidR="00BD33ED">
              <w:rPr>
                <w:b/>
                <w:bCs/>
                <w:color w:val="auto"/>
                <w:sz w:val="22"/>
                <w:szCs w:val="22"/>
              </w:rPr>
              <w:t xml:space="preserve"> </w:t>
            </w:r>
          </w:p>
          <w:p w:rsidRPr="00BD33ED" w:rsidR="00BD33ED" w:rsidP="00BD33ED" w:rsidRDefault="00BD33ED" w14:paraId="7AF64760" w14:textId="77777777">
            <w:pPr>
              <w:pStyle w:val="MathsTableBullets"/>
              <w:numPr>
                <w:ilvl w:val="0"/>
                <w:numId w:val="0"/>
              </w:numPr>
              <w:rPr>
                <w:b/>
                <w:bCs/>
                <w:sz w:val="22"/>
                <w:szCs w:val="22"/>
              </w:rPr>
            </w:pPr>
          </w:p>
          <w:p w:rsidRPr="00BD33ED" w:rsidR="00BD33ED" w:rsidP="00BD33ED" w:rsidRDefault="00BD33ED" w14:paraId="551D168D" w14:textId="77777777">
            <w:pPr>
              <w:pStyle w:val="MathsTableBullets"/>
              <w:numPr>
                <w:ilvl w:val="0"/>
                <w:numId w:val="0"/>
              </w:numPr>
              <w:rPr>
                <w:b/>
                <w:bCs/>
                <w:sz w:val="22"/>
                <w:szCs w:val="22"/>
              </w:rPr>
            </w:pPr>
            <w:r w:rsidRPr="00BD33ED">
              <w:rPr>
                <w:b/>
                <w:bCs/>
                <w:sz w:val="22"/>
                <w:szCs w:val="22"/>
              </w:rPr>
              <w:t>Flowchart task</w:t>
            </w:r>
          </w:p>
          <w:p w:rsidR="00BD33ED" w:rsidP="00BD33ED" w:rsidRDefault="00BD33ED" w14:paraId="57F6EF9F" w14:textId="77777777">
            <w:pPr>
              <w:pStyle w:val="MathsTableBullets"/>
              <w:numPr>
                <w:ilvl w:val="0"/>
                <w:numId w:val="0"/>
              </w:numPr>
              <w:rPr>
                <w:sz w:val="22"/>
                <w:szCs w:val="22"/>
              </w:rPr>
            </w:pPr>
            <w:r w:rsidRPr="00BD33ED">
              <w:rPr>
                <w:sz w:val="22"/>
                <w:szCs w:val="22"/>
              </w:rPr>
              <w:t xml:space="preserve">Ensure you have prepared a bag of 12 counters and hold them in your hands but don’t tell the class that there are 12. </w:t>
            </w:r>
          </w:p>
          <w:p w:rsidRPr="00BD33ED" w:rsidR="00B55929" w:rsidP="00BD33ED" w:rsidRDefault="00B55929" w14:paraId="62D85310" w14:textId="77777777">
            <w:pPr>
              <w:pStyle w:val="MathsTableBullets"/>
              <w:numPr>
                <w:ilvl w:val="0"/>
                <w:numId w:val="0"/>
              </w:numPr>
              <w:rPr>
                <w:sz w:val="22"/>
                <w:szCs w:val="22"/>
              </w:rPr>
            </w:pPr>
          </w:p>
          <w:p w:rsidR="00BD33ED" w:rsidP="00BD33ED" w:rsidRDefault="00BD33ED" w14:paraId="37537CC8" w14:textId="77777777">
            <w:pPr>
              <w:pStyle w:val="MathsTableBullets"/>
              <w:numPr>
                <w:ilvl w:val="0"/>
                <w:numId w:val="0"/>
              </w:numPr>
              <w:rPr>
                <w:sz w:val="22"/>
                <w:szCs w:val="22"/>
              </w:rPr>
            </w:pPr>
            <w:r w:rsidRPr="00BD33ED">
              <w:rPr>
                <w:sz w:val="22"/>
                <w:szCs w:val="22"/>
              </w:rPr>
              <w:t xml:space="preserve">Perform a ‘think aloud’ for developing a flowchart for dividing by 2 (halving) by modelling the steps required to halve a collection (share between 2). </w:t>
            </w:r>
          </w:p>
          <w:p w:rsidRPr="00BD33ED" w:rsidR="00B55929" w:rsidP="00BD33ED" w:rsidRDefault="00B55929" w14:paraId="75151934" w14:textId="77777777">
            <w:pPr>
              <w:pStyle w:val="MathsTableBullets"/>
              <w:numPr>
                <w:ilvl w:val="0"/>
                <w:numId w:val="0"/>
              </w:numPr>
              <w:rPr>
                <w:sz w:val="22"/>
                <w:szCs w:val="22"/>
              </w:rPr>
            </w:pPr>
          </w:p>
          <w:p w:rsidR="00BD33ED" w:rsidP="00BD33ED" w:rsidRDefault="00BD33ED" w14:paraId="18E6CC37" w14:textId="77777777">
            <w:pPr>
              <w:pStyle w:val="MathsTableBullets"/>
              <w:numPr>
                <w:ilvl w:val="0"/>
                <w:numId w:val="0"/>
              </w:numPr>
              <w:rPr>
                <w:sz w:val="22"/>
                <w:szCs w:val="22"/>
              </w:rPr>
            </w:pPr>
            <w:r w:rsidRPr="00BD33ED">
              <w:rPr>
                <w:sz w:val="22"/>
                <w:szCs w:val="22"/>
              </w:rPr>
              <w:t xml:space="preserve">Use questioning as you model the steps, ‘Can I divide the bag of counters equally between 2, or in other words, is the solution a whole number?’ </w:t>
            </w:r>
          </w:p>
          <w:p w:rsidRPr="00BD33ED" w:rsidR="00B55929" w:rsidP="00BD33ED" w:rsidRDefault="00B55929" w14:paraId="2CE30BC7" w14:textId="77777777">
            <w:pPr>
              <w:pStyle w:val="MathsTableBullets"/>
              <w:numPr>
                <w:ilvl w:val="0"/>
                <w:numId w:val="0"/>
              </w:numPr>
              <w:rPr>
                <w:sz w:val="22"/>
                <w:szCs w:val="22"/>
              </w:rPr>
            </w:pPr>
          </w:p>
          <w:p w:rsidR="00BD33ED" w:rsidP="00BD33ED" w:rsidRDefault="00BD33ED" w14:paraId="69351F5D" w14:textId="77777777">
            <w:pPr>
              <w:pStyle w:val="MathsTableBullets"/>
              <w:numPr>
                <w:ilvl w:val="0"/>
                <w:numId w:val="0"/>
              </w:numPr>
              <w:rPr>
                <w:sz w:val="22"/>
                <w:szCs w:val="22"/>
              </w:rPr>
            </w:pPr>
            <w:r w:rsidRPr="00BD33ED">
              <w:rPr>
                <w:sz w:val="22"/>
                <w:szCs w:val="22"/>
              </w:rPr>
              <w:t xml:space="preserve">Present the counters and ask the class, ‘How can we split these counters to model dividing by 2 (halving)?’ </w:t>
            </w:r>
          </w:p>
          <w:p w:rsidRPr="00BD33ED" w:rsidR="00B55929" w:rsidP="00BD33ED" w:rsidRDefault="00B55929" w14:paraId="6140ABBD" w14:textId="77777777">
            <w:pPr>
              <w:pStyle w:val="MathsTableBullets"/>
              <w:numPr>
                <w:ilvl w:val="0"/>
                <w:numId w:val="0"/>
              </w:numPr>
              <w:rPr>
                <w:sz w:val="22"/>
                <w:szCs w:val="22"/>
              </w:rPr>
            </w:pPr>
          </w:p>
          <w:p w:rsidRPr="00BD33ED" w:rsidR="00BD33ED" w:rsidP="00BD33ED" w:rsidRDefault="00BD33ED" w14:paraId="36011445" w14:textId="77777777">
            <w:pPr>
              <w:pStyle w:val="MathsTableBullets"/>
              <w:numPr>
                <w:ilvl w:val="0"/>
                <w:numId w:val="0"/>
              </w:numPr>
              <w:rPr>
                <w:sz w:val="22"/>
                <w:szCs w:val="22"/>
              </w:rPr>
            </w:pPr>
            <w:r w:rsidRPr="00BD33ED">
              <w:rPr>
                <w:sz w:val="22"/>
                <w:szCs w:val="22"/>
              </w:rPr>
              <w:t xml:space="preserve">Model the task by dividing the group of counters into 2 equal groups recording the series of steps on the board. </w:t>
            </w:r>
          </w:p>
          <w:p w:rsidRPr="00BD33ED" w:rsidR="00BD33ED" w:rsidP="00BD33ED" w:rsidRDefault="00BD33ED" w14:paraId="62735A9B" w14:textId="77777777">
            <w:pPr>
              <w:pStyle w:val="MathsTableBullets"/>
              <w:numPr>
                <w:ilvl w:val="0"/>
                <w:numId w:val="0"/>
              </w:numPr>
              <w:rPr>
                <w:sz w:val="22"/>
                <w:szCs w:val="22"/>
              </w:rPr>
            </w:pPr>
            <w:r w:rsidRPr="00BD33ED">
              <w:rPr>
                <w:sz w:val="22"/>
                <w:szCs w:val="22"/>
              </w:rPr>
              <w:t xml:space="preserve">For example, you might say: </w:t>
            </w:r>
          </w:p>
          <w:p w:rsidRPr="0091058E" w:rsidR="00BD33ED" w:rsidP="00BD33ED" w:rsidRDefault="00BD33ED" w14:paraId="7E67C758" w14:textId="77777777">
            <w:pPr>
              <w:pStyle w:val="ListBullet"/>
              <w:numPr>
                <w:ilvl w:val="0"/>
                <w:numId w:val="0"/>
              </w:numPr>
              <w:ind w:left="680" w:hanging="340"/>
            </w:pPr>
            <w:r w:rsidRPr="0091058E">
              <w:t>‘When dividing by 2:</w:t>
            </w:r>
          </w:p>
          <w:p w:rsidRPr="0091058E" w:rsidR="0091058E" w:rsidP="00FA176E" w:rsidRDefault="0091058E" w14:paraId="70DD36E1" w14:textId="77777777">
            <w:pPr>
              <w:pStyle w:val="ListBullet"/>
              <w:numPr>
                <w:ilvl w:val="2"/>
                <w:numId w:val="11"/>
              </w:numPr>
              <w:ind w:left="883"/>
            </w:pPr>
            <w:r w:rsidRPr="0091058E">
              <w:t>Can the whole number be divided equally between 2? Yes.</w:t>
            </w:r>
          </w:p>
          <w:p w:rsidRPr="0091058E" w:rsidR="0091058E" w:rsidP="00FA176E" w:rsidRDefault="0091058E" w14:paraId="718F4C6C" w14:textId="77777777">
            <w:pPr>
              <w:pStyle w:val="ListBullet"/>
              <w:numPr>
                <w:ilvl w:val="2"/>
                <w:numId w:val="11"/>
              </w:numPr>
              <w:ind w:left="883"/>
            </w:pPr>
            <w:r w:rsidRPr="0091058E">
              <w:t xml:space="preserve">Do the groups form 2 whole numbers? </w:t>
            </w:r>
          </w:p>
          <w:p w:rsidRPr="0091058E" w:rsidR="0091058E" w:rsidP="00FA176E" w:rsidRDefault="0091058E" w14:paraId="2173C0A6" w14:textId="77777777">
            <w:pPr>
              <w:pStyle w:val="ListBullet"/>
              <w:numPr>
                <w:ilvl w:val="3"/>
                <w:numId w:val="11"/>
              </w:numPr>
              <w:ind w:left="1309"/>
            </w:pPr>
            <w:bookmarkStart w:name="_Hlk138945062" w:id="1"/>
            <w:r w:rsidRPr="0091058E">
              <w:t>Yes: How many will each group receive? X (solution)</w:t>
            </w:r>
          </w:p>
          <w:bookmarkEnd w:id="1"/>
          <w:p w:rsidRPr="0091058E" w:rsidR="0091058E" w:rsidP="00FA176E" w:rsidRDefault="0091058E" w14:paraId="70B26C0E" w14:textId="77777777">
            <w:pPr>
              <w:pStyle w:val="ListBullet"/>
              <w:numPr>
                <w:ilvl w:val="3"/>
                <w:numId w:val="11"/>
              </w:numPr>
              <w:ind w:left="1309"/>
            </w:pPr>
            <w:r w:rsidRPr="0091058E">
              <w:t>But what if the answer is no? What does this mean? You cannot divide this number by 2 to achieve a whole number solution. Students may also make links to odd and even numbers.</w:t>
            </w:r>
          </w:p>
          <w:p w:rsidRPr="00AF7612" w:rsidR="009246F7" w:rsidP="00AF7612" w:rsidRDefault="009246F7" w14:paraId="6EF97063" w14:textId="77777777">
            <w:pPr>
              <w:pStyle w:val="MathsTableBullets"/>
              <w:numPr>
                <w:ilvl w:val="0"/>
                <w:numId w:val="0"/>
              </w:numPr>
              <w:ind w:left="33"/>
              <w:rPr>
                <w:sz w:val="22"/>
                <w:szCs w:val="22"/>
              </w:rPr>
            </w:pPr>
          </w:p>
          <w:p w:rsidR="00B55929" w:rsidP="00FA176E" w:rsidRDefault="00B55929" w14:paraId="1DC648D4" w14:textId="77777777">
            <w:pPr>
              <w:pStyle w:val="ListBullet"/>
              <w:numPr>
                <w:ilvl w:val="0"/>
                <w:numId w:val="0"/>
              </w:numPr>
            </w:pPr>
            <w:r>
              <w:t xml:space="preserve">Show slide 7 and </w:t>
            </w:r>
            <w:r w:rsidRPr="00FA176E" w:rsidR="00FA176E">
              <w:t>ask the class: how could we present this in a way so that it is easy to ‘see’.</w:t>
            </w:r>
          </w:p>
          <w:p w:rsidRPr="00FA176E" w:rsidR="00FA176E" w:rsidP="00FA176E" w:rsidRDefault="00FA176E" w14:paraId="53D10EDF" w14:textId="22331C02">
            <w:pPr>
              <w:pStyle w:val="ListBullet"/>
              <w:numPr>
                <w:ilvl w:val="0"/>
                <w:numId w:val="0"/>
              </w:numPr>
            </w:pPr>
            <w:r w:rsidRPr="00FA176E">
              <w:t xml:space="preserve"> </w:t>
            </w:r>
          </w:p>
          <w:p w:rsidR="002056DD" w:rsidP="002056DD" w:rsidRDefault="00FA176E" w14:paraId="2196CDD3" w14:textId="52C10E68">
            <w:pPr>
              <w:pStyle w:val="ListBullet"/>
              <w:numPr>
                <w:ilvl w:val="0"/>
                <w:numId w:val="0"/>
              </w:numPr>
            </w:pPr>
            <w:r w:rsidRPr="00FA176E">
              <w:t>Show the following flowchart to the class</w:t>
            </w:r>
            <w:r w:rsidR="00B55929">
              <w:t xml:space="preserve"> using slide 8</w:t>
            </w:r>
            <w:r w:rsidRPr="00FA176E">
              <w:t xml:space="preserve">. </w:t>
            </w:r>
          </w:p>
          <w:p w:rsidR="002056DD" w:rsidP="002056DD" w:rsidRDefault="002056DD" w14:paraId="5D5E0F3B" w14:textId="77777777">
            <w:pPr>
              <w:pStyle w:val="ListBullet"/>
              <w:numPr>
                <w:ilvl w:val="0"/>
                <w:numId w:val="0"/>
              </w:numPr>
              <w:rPr>
                <w:sz w:val="18"/>
                <w:szCs w:val="18"/>
              </w:rPr>
            </w:pPr>
            <w:r w:rsidRPr="007365B7">
              <w:rPr>
                <w:noProof/>
                <w:sz w:val="18"/>
                <w:szCs w:val="18"/>
              </w:rPr>
              <w:lastRenderedPageBreak/>
              <w:drawing>
                <wp:inline distT="0" distB="0" distL="0" distR="0" wp14:anchorId="1AFA854D" wp14:editId="36D59A72">
                  <wp:extent cx="2743894" cy="2082800"/>
                  <wp:effectExtent l="0" t="0" r="0" b="0"/>
                  <wp:docPr id="1011047014" name="Picture 1" descr="Image of slide 8 from the teacher's slides showing a flow chart with yes and no questions asking if a chosen whole number can be halved to make 2 whole numbers. A second question asks if you want to play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47014" name="Picture 1" descr="Image of slide 8 from the teacher's slides showing a flow chart with yes and no questions asking if a chosen whole number can be halved to make 2 whole numbers. A second question asks if you want to play again."/>
                          <pic:cNvPicPr/>
                        </pic:nvPicPr>
                        <pic:blipFill>
                          <a:blip r:embed="rId23"/>
                          <a:stretch>
                            <a:fillRect/>
                          </a:stretch>
                        </pic:blipFill>
                        <pic:spPr>
                          <a:xfrm>
                            <a:off x="0" y="0"/>
                            <a:ext cx="2748962" cy="2086647"/>
                          </a:xfrm>
                          <a:prstGeom prst="rect">
                            <a:avLst/>
                          </a:prstGeom>
                        </pic:spPr>
                      </pic:pic>
                    </a:graphicData>
                  </a:graphic>
                </wp:inline>
              </w:drawing>
            </w:r>
            <w:r w:rsidRPr="007365B7">
              <w:rPr>
                <w:sz w:val="18"/>
                <w:szCs w:val="18"/>
              </w:rPr>
              <w:t xml:space="preserve"> </w:t>
            </w:r>
          </w:p>
          <w:p w:rsidR="002056DD" w:rsidP="002056DD" w:rsidRDefault="002056DD" w14:paraId="7C7B22FF" w14:textId="54634044">
            <w:pPr>
              <w:pStyle w:val="ListBullet"/>
              <w:numPr>
                <w:ilvl w:val="0"/>
                <w:numId w:val="0"/>
              </w:numPr>
              <w:rPr>
                <w:i/>
                <w:iCs/>
                <w:sz w:val="18"/>
                <w:szCs w:val="18"/>
              </w:rPr>
            </w:pPr>
            <w:r w:rsidRPr="007365B7">
              <w:rPr>
                <w:i/>
                <w:iCs/>
                <w:sz w:val="18"/>
                <w:szCs w:val="18"/>
              </w:rPr>
              <w:t>Slide 8</w:t>
            </w:r>
          </w:p>
          <w:p w:rsidRPr="007365B7" w:rsidR="00B55929" w:rsidP="002056DD" w:rsidRDefault="00B55929" w14:paraId="1FB4B83F" w14:textId="77777777">
            <w:pPr>
              <w:pStyle w:val="ListBullet"/>
              <w:numPr>
                <w:ilvl w:val="0"/>
                <w:numId w:val="0"/>
              </w:numPr>
              <w:rPr>
                <w:i/>
                <w:iCs/>
                <w:sz w:val="18"/>
                <w:szCs w:val="18"/>
              </w:rPr>
            </w:pPr>
          </w:p>
          <w:p w:rsidRPr="00FA176E" w:rsidR="00FA176E" w:rsidP="002056DD" w:rsidRDefault="00FA176E" w14:paraId="2B3A04D5" w14:textId="2C99C13B">
            <w:pPr>
              <w:pStyle w:val="ListBullet"/>
              <w:numPr>
                <w:ilvl w:val="0"/>
                <w:numId w:val="0"/>
              </w:numPr>
            </w:pPr>
            <w:r w:rsidRPr="00FA176E">
              <w:t>Explain and show the properties of a flowchart and ask or talk about why flowcharts work so well, such as:</w:t>
            </w:r>
          </w:p>
          <w:p w:rsidRPr="00F918FC" w:rsidR="00FA176E" w:rsidP="00F918FC" w:rsidRDefault="00FA176E" w14:paraId="6BD83339" w14:textId="77777777">
            <w:pPr>
              <w:pStyle w:val="MathsTableBullets"/>
              <w:numPr>
                <w:ilvl w:val="0"/>
                <w:numId w:val="8"/>
              </w:numPr>
              <w:rPr>
                <w:rFonts w:asciiTheme="minorHAnsi" w:hAnsiTheme="minorHAnsi" w:cstheme="minorHAnsi"/>
                <w:sz w:val="22"/>
                <w:szCs w:val="22"/>
              </w:rPr>
            </w:pPr>
            <w:r w:rsidRPr="00F918FC">
              <w:rPr>
                <w:rFonts w:asciiTheme="minorHAnsi" w:hAnsiTheme="minorHAnsi" w:cstheme="minorHAnsi"/>
                <w:sz w:val="22"/>
                <w:szCs w:val="22"/>
              </w:rPr>
              <w:t>that the steps are presented in a logical order to create a path/sequence to follow</w:t>
            </w:r>
          </w:p>
          <w:p w:rsidRPr="00F918FC" w:rsidR="00FA176E" w:rsidP="00F918FC" w:rsidRDefault="00FA176E" w14:paraId="6031F55C" w14:textId="77777777">
            <w:pPr>
              <w:pStyle w:val="MathsTableBullets"/>
              <w:numPr>
                <w:ilvl w:val="0"/>
                <w:numId w:val="8"/>
              </w:numPr>
              <w:rPr>
                <w:rFonts w:asciiTheme="minorHAnsi" w:hAnsiTheme="minorHAnsi" w:cstheme="minorHAnsi"/>
                <w:sz w:val="22"/>
                <w:szCs w:val="22"/>
              </w:rPr>
            </w:pPr>
            <w:r w:rsidRPr="00F918FC">
              <w:rPr>
                <w:rFonts w:asciiTheme="minorHAnsi" w:hAnsiTheme="minorHAnsi" w:cstheme="minorHAnsi"/>
                <w:sz w:val="22"/>
                <w:szCs w:val="22"/>
              </w:rPr>
              <w:t xml:space="preserve">you can build a flowchart for just about any </w:t>
            </w:r>
            <w:proofErr w:type="gramStart"/>
            <w:r w:rsidRPr="00F918FC">
              <w:rPr>
                <w:rFonts w:asciiTheme="minorHAnsi" w:hAnsiTheme="minorHAnsi" w:cstheme="minorHAnsi"/>
                <w:sz w:val="22"/>
                <w:szCs w:val="22"/>
              </w:rPr>
              <w:t>purpose</w:t>
            </w:r>
            <w:proofErr w:type="gramEnd"/>
            <w:r w:rsidRPr="00F918FC">
              <w:rPr>
                <w:rFonts w:asciiTheme="minorHAnsi" w:hAnsiTheme="minorHAnsi" w:cstheme="minorHAnsi"/>
                <w:sz w:val="22"/>
                <w:szCs w:val="22"/>
              </w:rPr>
              <w:t xml:space="preserve"> </w:t>
            </w:r>
          </w:p>
          <w:p w:rsidRPr="00F918FC" w:rsidR="00FA176E" w:rsidP="00F918FC" w:rsidRDefault="00FA176E" w14:paraId="779EBABC" w14:textId="77777777">
            <w:pPr>
              <w:pStyle w:val="MathsTableBullets"/>
              <w:numPr>
                <w:ilvl w:val="0"/>
                <w:numId w:val="8"/>
              </w:numPr>
              <w:rPr>
                <w:rFonts w:asciiTheme="minorHAnsi" w:hAnsiTheme="minorHAnsi" w:cstheme="minorHAnsi"/>
                <w:sz w:val="22"/>
                <w:szCs w:val="22"/>
              </w:rPr>
            </w:pPr>
            <w:r w:rsidRPr="00F918FC">
              <w:rPr>
                <w:rFonts w:asciiTheme="minorHAnsi" w:hAnsiTheme="minorHAnsi" w:cstheme="minorHAnsi"/>
                <w:sz w:val="22"/>
                <w:szCs w:val="22"/>
              </w:rPr>
              <w:t xml:space="preserve">that with a few simple shapes and arrows (branches), you can visualise an idea or action required to achieve an </w:t>
            </w:r>
            <w:proofErr w:type="gramStart"/>
            <w:r w:rsidRPr="00F918FC">
              <w:rPr>
                <w:rFonts w:asciiTheme="minorHAnsi" w:hAnsiTheme="minorHAnsi" w:cstheme="minorHAnsi"/>
                <w:sz w:val="22"/>
                <w:szCs w:val="22"/>
              </w:rPr>
              <w:t>outcome</w:t>
            </w:r>
            <w:proofErr w:type="gramEnd"/>
            <w:r w:rsidRPr="00F918FC">
              <w:rPr>
                <w:rFonts w:asciiTheme="minorHAnsi" w:hAnsiTheme="minorHAnsi" w:cstheme="minorHAnsi"/>
                <w:sz w:val="22"/>
                <w:szCs w:val="22"/>
              </w:rPr>
              <w:t xml:space="preserve"> </w:t>
            </w:r>
          </w:p>
          <w:p w:rsidRPr="00F918FC" w:rsidR="00FA176E" w:rsidP="00F918FC" w:rsidRDefault="00FA176E" w14:paraId="1F6EC937" w14:textId="77777777">
            <w:pPr>
              <w:pStyle w:val="MathsTableBullets"/>
              <w:numPr>
                <w:ilvl w:val="0"/>
                <w:numId w:val="8"/>
              </w:numPr>
              <w:rPr>
                <w:rFonts w:asciiTheme="minorHAnsi" w:hAnsiTheme="minorHAnsi" w:cstheme="minorHAnsi"/>
                <w:sz w:val="22"/>
                <w:szCs w:val="22"/>
              </w:rPr>
            </w:pPr>
            <w:r w:rsidRPr="00F918FC">
              <w:rPr>
                <w:rFonts w:asciiTheme="minorHAnsi" w:hAnsiTheme="minorHAnsi" w:cstheme="minorHAnsi"/>
                <w:sz w:val="22"/>
                <w:szCs w:val="22"/>
              </w:rPr>
              <w:t xml:space="preserve">that a flowchart allows ideas to be presented in a meaningful way </w:t>
            </w:r>
          </w:p>
          <w:p w:rsidRPr="00F918FC" w:rsidR="00FA176E" w:rsidP="00F918FC" w:rsidRDefault="00FA176E" w14:paraId="782A13D3" w14:textId="77777777">
            <w:pPr>
              <w:pStyle w:val="MathsTableBullets"/>
              <w:numPr>
                <w:ilvl w:val="0"/>
                <w:numId w:val="8"/>
              </w:numPr>
              <w:rPr>
                <w:rFonts w:asciiTheme="minorHAnsi" w:hAnsiTheme="minorHAnsi" w:cstheme="minorHAnsi"/>
                <w:sz w:val="22"/>
                <w:szCs w:val="22"/>
              </w:rPr>
            </w:pPr>
            <w:r w:rsidRPr="00F918FC">
              <w:rPr>
                <w:rFonts w:asciiTheme="minorHAnsi" w:hAnsiTheme="minorHAnsi" w:cstheme="minorHAnsi"/>
                <w:sz w:val="22"/>
                <w:szCs w:val="22"/>
              </w:rPr>
              <w:t xml:space="preserve">that the visual display breaks down the </w:t>
            </w:r>
            <w:proofErr w:type="gramStart"/>
            <w:r w:rsidRPr="00F918FC">
              <w:rPr>
                <w:rFonts w:asciiTheme="minorHAnsi" w:hAnsiTheme="minorHAnsi" w:cstheme="minorHAnsi"/>
                <w:sz w:val="22"/>
                <w:szCs w:val="22"/>
              </w:rPr>
              <w:t>steps</w:t>
            </w:r>
            <w:proofErr w:type="gramEnd"/>
            <w:r w:rsidRPr="00F918FC">
              <w:rPr>
                <w:rFonts w:asciiTheme="minorHAnsi" w:hAnsiTheme="minorHAnsi" w:cstheme="minorHAnsi"/>
                <w:sz w:val="22"/>
                <w:szCs w:val="22"/>
              </w:rPr>
              <w:t xml:space="preserve"> so the process is easier to understand, follow and check</w:t>
            </w:r>
          </w:p>
          <w:p w:rsidRPr="00F918FC" w:rsidR="001D24C4" w:rsidP="00F918FC" w:rsidRDefault="001D24C4" w14:paraId="73E1C5BE" w14:textId="2BCDE197">
            <w:pPr>
              <w:pStyle w:val="MathsTableBullets"/>
              <w:numPr>
                <w:ilvl w:val="0"/>
                <w:numId w:val="8"/>
              </w:numPr>
              <w:rPr>
                <w:rFonts w:asciiTheme="minorHAnsi" w:hAnsiTheme="minorHAnsi" w:cstheme="minorHAnsi"/>
                <w:sz w:val="22"/>
                <w:szCs w:val="22"/>
              </w:rPr>
            </w:pPr>
            <w:r w:rsidRPr="00F918FC">
              <w:rPr>
                <w:rFonts w:asciiTheme="minorHAnsi" w:hAnsiTheme="minorHAnsi" w:cstheme="minorHAnsi"/>
                <w:sz w:val="22"/>
                <w:szCs w:val="22"/>
              </w:rPr>
              <w:t>that there is minimal text and creative design used to provide directions.</w:t>
            </w:r>
          </w:p>
          <w:p w:rsidRPr="00FA605A" w:rsidR="00BC6D78" w:rsidP="00FA176E" w:rsidRDefault="00BC6D78" w14:paraId="498DD49C" w14:textId="700FDE3E">
            <w:pPr>
              <w:spacing w:before="0" w:after="0" w:line="288" w:lineRule="auto"/>
              <w:rPr>
                <w:rFonts w:asciiTheme="minorHAnsi" w:hAnsiTheme="minorHAnsi" w:cstheme="minorHAnsi"/>
              </w:rPr>
            </w:pPr>
          </w:p>
        </w:tc>
      </w:tr>
      <w:tr w:rsidRPr="00FA605A" w:rsidR="00BC6D78" w:rsidTr="00FA605A" w14:paraId="203193AF" w14:textId="77777777">
        <w:tc>
          <w:tcPr>
            <w:tcW w:w="2405" w:type="dxa"/>
          </w:tcPr>
          <w:p w:rsidRPr="00FA605A" w:rsidR="00BC6D78" w:rsidP="00FA605A" w:rsidRDefault="00BC6D78" w14:paraId="79913B96"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Explore</w:t>
            </w:r>
          </w:p>
          <w:p w:rsidRPr="00FA605A" w:rsidR="00BC6D78" w:rsidP="00FA605A" w:rsidRDefault="00357F92" w14:paraId="53A7E6B2" w14:textId="5D14F6E6">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30</w:t>
            </w:r>
            <w:r w:rsidRPr="00FA605A" w:rsidR="00BC6D78">
              <w:rPr>
                <w:rFonts w:asciiTheme="minorHAnsi" w:hAnsiTheme="minorHAnsi" w:cstheme="minorHAnsi"/>
                <w:sz w:val="22"/>
                <w:szCs w:val="22"/>
              </w:rPr>
              <w:t xml:space="preserve"> mins</w:t>
            </w:r>
          </w:p>
        </w:tc>
        <w:tc>
          <w:tcPr>
            <w:tcW w:w="12126" w:type="dxa"/>
          </w:tcPr>
          <w:p w:rsidR="00B55929" w:rsidP="00B55929" w:rsidRDefault="008C22BB" w14:paraId="2B3D8554" w14:textId="77777777">
            <w:pPr>
              <w:pStyle w:val="MathsTableBullets"/>
              <w:numPr>
                <w:ilvl w:val="0"/>
                <w:numId w:val="0"/>
              </w:numPr>
              <w:rPr>
                <w:b/>
                <w:bCs/>
                <w:sz w:val="22"/>
                <w:szCs w:val="22"/>
              </w:rPr>
            </w:pPr>
            <w:r w:rsidRPr="008C22BB">
              <w:rPr>
                <w:b/>
                <w:bCs/>
                <w:sz w:val="22"/>
                <w:szCs w:val="22"/>
              </w:rPr>
              <w:t xml:space="preserve">Questioning </w:t>
            </w:r>
          </w:p>
          <w:p w:rsidR="00B55929" w:rsidP="00B55929" w:rsidRDefault="00B55929" w14:paraId="5328F539" w14:textId="77777777">
            <w:pPr>
              <w:pStyle w:val="MathsTableBullets"/>
              <w:numPr>
                <w:ilvl w:val="0"/>
                <w:numId w:val="0"/>
              </w:numPr>
              <w:rPr>
                <w:b/>
                <w:bCs/>
                <w:sz w:val="22"/>
                <w:szCs w:val="22"/>
              </w:rPr>
            </w:pPr>
          </w:p>
          <w:p w:rsidRPr="008C22BB" w:rsidR="008C22BB" w:rsidP="00B55929" w:rsidRDefault="00B55929" w14:paraId="2F4B6AE4" w14:textId="31BF93C1">
            <w:pPr>
              <w:pStyle w:val="MathsTableBullets"/>
              <w:numPr>
                <w:ilvl w:val="0"/>
                <w:numId w:val="0"/>
              </w:numPr>
              <w:rPr>
                <w:sz w:val="22"/>
                <w:szCs w:val="22"/>
              </w:rPr>
            </w:pPr>
            <w:r w:rsidRPr="00B55929">
              <w:rPr>
                <w:sz w:val="22"/>
                <w:szCs w:val="22"/>
              </w:rPr>
              <w:t>Using slide 9 i</w:t>
            </w:r>
            <w:r w:rsidRPr="00B55929" w:rsidR="008C22BB">
              <w:rPr>
                <w:sz w:val="22"/>
                <w:szCs w:val="22"/>
              </w:rPr>
              <w:t>nstruct</w:t>
            </w:r>
            <w:r w:rsidRPr="008C22BB" w:rsidR="008C22BB">
              <w:rPr>
                <w:sz w:val="22"/>
                <w:szCs w:val="22"/>
              </w:rPr>
              <w:t xml:space="preserve"> students that they are going to create their own flowcharts, either in their workbooks or on some butcher’s paper. Before they begin, reflect on the thinking involved to divide a number by 2 using halving. As a group, ask questions to stimulate creative thinking.</w:t>
            </w:r>
          </w:p>
          <w:p w:rsidRPr="008C22BB" w:rsidR="008C22BB" w:rsidP="008C22BB" w:rsidRDefault="008C22BB" w14:paraId="7B507A13" w14:textId="77777777">
            <w:pPr>
              <w:pStyle w:val="MathsTableBullets"/>
              <w:numPr>
                <w:ilvl w:val="0"/>
                <w:numId w:val="0"/>
              </w:numPr>
              <w:rPr>
                <w:sz w:val="22"/>
                <w:szCs w:val="22"/>
              </w:rPr>
            </w:pPr>
          </w:p>
          <w:p w:rsidRPr="008C22BB" w:rsidR="008C22BB" w:rsidP="008C22BB" w:rsidRDefault="008C22BB" w14:paraId="59683585" w14:textId="77777777">
            <w:pPr>
              <w:pStyle w:val="MathsTableBullets"/>
              <w:numPr>
                <w:ilvl w:val="0"/>
                <w:numId w:val="15"/>
              </w:numPr>
              <w:rPr>
                <w:rFonts w:asciiTheme="minorHAnsi" w:hAnsiTheme="minorHAnsi" w:cstheme="minorHAnsi"/>
                <w:sz w:val="22"/>
                <w:szCs w:val="22"/>
              </w:rPr>
            </w:pPr>
            <w:r w:rsidRPr="008C22BB">
              <w:rPr>
                <w:rFonts w:asciiTheme="minorHAnsi" w:hAnsiTheme="minorHAnsi" w:cstheme="minorHAnsi"/>
                <w:sz w:val="22"/>
                <w:szCs w:val="22"/>
              </w:rPr>
              <w:t>How could we use this information to help us divide numbers by 4? F</w:t>
            </w:r>
            <w:r w:rsidRPr="008C22BB">
              <w:rPr>
                <w:sz w:val="22"/>
                <w:szCs w:val="22"/>
              </w:rPr>
              <w:t>or example, i</w:t>
            </w:r>
            <w:r w:rsidRPr="008C22BB">
              <w:rPr>
                <w:rFonts w:asciiTheme="minorHAnsi" w:hAnsiTheme="minorHAnsi" w:cstheme="minorHAnsi"/>
                <w:sz w:val="22"/>
                <w:szCs w:val="22"/>
              </w:rPr>
              <w:t>f we can use doubles to mul</w:t>
            </w:r>
            <w:r w:rsidRPr="008C22BB">
              <w:rPr>
                <w:sz w:val="22"/>
                <w:szCs w:val="22"/>
              </w:rPr>
              <w:t xml:space="preserve">tiply by </w:t>
            </w:r>
            <w:r w:rsidRPr="008C22BB">
              <w:rPr>
                <w:rFonts w:asciiTheme="minorHAnsi" w:hAnsiTheme="minorHAnsi" w:cstheme="minorHAnsi"/>
                <w:sz w:val="22"/>
                <w:szCs w:val="22"/>
              </w:rPr>
              <w:t xml:space="preserve">4 (double, double), could we use halving to divide by </w:t>
            </w:r>
            <w:r w:rsidRPr="008C22BB">
              <w:rPr>
                <w:rStyle w:val="cf01"/>
                <w:rFonts w:asciiTheme="minorHAnsi" w:hAnsiTheme="minorHAnsi" w:cstheme="minorHAnsi"/>
                <w:sz w:val="22"/>
                <w:szCs w:val="22"/>
              </w:rPr>
              <w:t xml:space="preserve">4? (To calculate 4 x </w:t>
            </w:r>
            <w:proofErr w:type="gramStart"/>
            <w:r w:rsidRPr="008C22BB">
              <w:rPr>
                <w:rStyle w:val="cf01"/>
                <w:rFonts w:asciiTheme="minorHAnsi" w:hAnsiTheme="minorHAnsi" w:cstheme="minorHAnsi"/>
                <w:sz w:val="22"/>
                <w:szCs w:val="22"/>
              </w:rPr>
              <w:t>15</w:t>
            </w:r>
            <w:proofErr w:type="gramEnd"/>
            <w:r w:rsidRPr="008C22BB">
              <w:rPr>
                <w:rStyle w:val="cf01"/>
                <w:rFonts w:asciiTheme="minorHAnsi" w:hAnsiTheme="minorHAnsi" w:cstheme="minorHAnsi"/>
                <w:sz w:val="22"/>
                <w:szCs w:val="22"/>
              </w:rPr>
              <w:t xml:space="preserve"> we can double 15 = 30 and then double 30 = 60. What if we were to find 60 ÷ 4? How could we use the halving strategy to support us with this process? </w:t>
            </w:r>
          </w:p>
          <w:p w:rsidRPr="008C22BB" w:rsidR="008C22BB" w:rsidP="008C22BB" w:rsidRDefault="008C22BB" w14:paraId="0DDA0AA8" w14:textId="77777777">
            <w:pPr>
              <w:pStyle w:val="MathsTableBullets"/>
              <w:numPr>
                <w:ilvl w:val="0"/>
                <w:numId w:val="15"/>
              </w:numPr>
              <w:rPr>
                <w:color w:val="auto"/>
                <w:sz w:val="22"/>
                <w:szCs w:val="22"/>
              </w:rPr>
            </w:pPr>
            <w:r w:rsidRPr="008C22BB">
              <w:rPr>
                <w:color w:val="auto"/>
                <w:sz w:val="22"/>
                <w:szCs w:val="22"/>
              </w:rPr>
              <w:lastRenderedPageBreak/>
              <w:t xml:space="preserve">What connections are there between dividing by 4 and the halving strategy? </w:t>
            </w:r>
          </w:p>
          <w:p w:rsidRPr="008C22BB" w:rsidR="008C22BB" w:rsidP="008C22BB" w:rsidRDefault="008C22BB" w14:paraId="00D7929F" w14:textId="77777777">
            <w:pPr>
              <w:pStyle w:val="MathsTableBullets"/>
              <w:numPr>
                <w:ilvl w:val="0"/>
                <w:numId w:val="15"/>
              </w:numPr>
              <w:rPr>
                <w:sz w:val="22"/>
                <w:szCs w:val="22"/>
              </w:rPr>
            </w:pPr>
            <w:r w:rsidRPr="008C22BB">
              <w:rPr>
                <w:sz w:val="22"/>
                <w:szCs w:val="22"/>
              </w:rPr>
              <w:t xml:space="preserve">What about dividing numbers by 8? What connections can we make between doubling and halving to support this process? For example, if we can use doubles to multiply by 8 (double, double, double) could we use halving to </w:t>
            </w:r>
            <w:r w:rsidRPr="008C22BB">
              <w:rPr>
                <w:rStyle w:val="cf01"/>
                <w:sz w:val="22"/>
                <w:szCs w:val="22"/>
              </w:rPr>
              <w:t xml:space="preserve">divide by 8? </w:t>
            </w:r>
          </w:p>
          <w:p w:rsidRPr="008C22BB" w:rsidR="008C22BB" w:rsidP="008C22BB" w:rsidRDefault="008C22BB" w14:paraId="69208B17" w14:textId="77777777">
            <w:pPr>
              <w:pStyle w:val="MathsTableBullets"/>
              <w:numPr>
                <w:ilvl w:val="0"/>
                <w:numId w:val="15"/>
              </w:numPr>
              <w:rPr>
                <w:sz w:val="22"/>
                <w:szCs w:val="22"/>
              </w:rPr>
            </w:pPr>
            <w:r w:rsidRPr="008C22BB">
              <w:rPr>
                <w:sz w:val="22"/>
                <w:szCs w:val="22"/>
              </w:rPr>
              <w:t>What actions/steps do you take in your thinking to complete this sequence?</w:t>
            </w:r>
          </w:p>
          <w:p w:rsidRPr="008C22BB" w:rsidR="008C22BB" w:rsidP="008C22BB" w:rsidRDefault="008C22BB" w14:paraId="2084ED71" w14:textId="77777777">
            <w:pPr>
              <w:pStyle w:val="MathsTableBullets"/>
              <w:numPr>
                <w:ilvl w:val="0"/>
                <w:numId w:val="15"/>
              </w:numPr>
              <w:rPr>
                <w:sz w:val="22"/>
                <w:szCs w:val="22"/>
              </w:rPr>
            </w:pPr>
            <w:r w:rsidRPr="008C22BB">
              <w:rPr>
                <w:sz w:val="22"/>
                <w:szCs w:val="22"/>
              </w:rPr>
              <w:t xml:space="preserve">Ask students to think about the sequence of steps required for the intended outcome. How can you present these steps in the form of a flowchart? </w:t>
            </w:r>
          </w:p>
          <w:p w:rsidRPr="008C22BB" w:rsidR="008C22BB" w:rsidP="008C22BB" w:rsidRDefault="008C22BB" w14:paraId="2695BF33" w14:textId="77777777">
            <w:pPr>
              <w:pStyle w:val="MathsTableBullets"/>
              <w:numPr>
                <w:ilvl w:val="0"/>
                <w:numId w:val="0"/>
              </w:numPr>
              <w:rPr>
                <w:sz w:val="22"/>
                <w:szCs w:val="22"/>
              </w:rPr>
            </w:pPr>
          </w:p>
          <w:p w:rsidRPr="008C22BB" w:rsidR="008C22BB" w:rsidP="008C22BB" w:rsidRDefault="008C22BB" w14:paraId="59D4D560" w14:textId="77777777">
            <w:pPr>
              <w:pStyle w:val="MathsTableBullets"/>
              <w:numPr>
                <w:ilvl w:val="0"/>
                <w:numId w:val="0"/>
              </w:numPr>
              <w:rPr>
                <w:sz w:val="22"/>
                <w:szCs w:val="22"/>
              </w:rPr>
            </w:pPr>
            <w:r w:rsidRPr="008C22BB">
              <w:rPr>
                <w:b/>
                <w:bCs/>
                <w:sz w:val="22"/>
                <w:szCs w:val="22"/>
              </w:rPr>
              <w:t>Task:</w:t>
            </w:r>
            <w:r w:rsidRPr="008C22BB">
              <w:rPr>
                <w:sz w:val="22"/>
                <w:szCs w:val="22"/>
              </w:rPr>
              <w:t xml:space="preserve"> students can work in pairs, small groups or individually</w:t>
            </w:r>
          </w:p>
          <w:p w:rsidR="008C22BB" w:rsidP="008C22BB" w:rsidRDefault="008C22BB" w14:paraId="550AB983" w14:textId="77777777">
            <w:pPr>
              <w:pStyle w:val="MathsTableBullets"/>
              <w:numPr>
                <w:ilvl w:val="0"/>
                <w:numId w:val="0"/>
              </w:numPr>
              <w:ind w:left="33"/>
              <w:rPr>
                <w:sz w:val="22"/>
                <w:szCs w:val="22"/>
              </w:rPr>
            </w:pPr>
            <w:r w:rsidRPr="008C22BB">
              <w:rPr>
                <w:sz w:val="22"/>
                <w:szCs w:val="22"/>
              </w:rPr>
              <w:t xml:space="preserve">Ask students to create a flowchart that describes the sequence of steps required to divide numbers by 4. Ensure you encourage students to be creative with the shape and branch designs. Let them know that everyone thinks differently and that different ideas can still lead to the correct answer. </w:t>
            </w:r>
          </w:p>
          <w:p w:rsidRPr="008C22BB" w:rsidR="00D053DC" w:rsidP="008C22BB" w:rsidRDefault="00D053DC" w14:paraId="579EC90C" w14:textId="77777777">
            <w:pPr>
              <w:pStyle w:val="MathsTableBullets"/>
              <w:numPr>
                <w:ilvl w:val="0"/>
                <w:numId w:val="0"/>
              </w:numPr>
              <w:ind w:left="33"/>
              <w:rPr>
                <w:sz w:val="22"/>
                <w:szCs w:val="22"/>
              </w:rPr>
            </w:pPr>
          </w:p>
          <w:p w:rsidR="008C22BB" w:rsidP="008C22BB" w:rsidRDefault="008C22BB" w14:paraId="177BB72D" w14:textId="2376AE27">
            <w:pPr>
              <w:pStyle w:val="MathsTableBullets"/>
              <w:numPr>
                <w:ilvl w:val="0"/>
                <w:numId w:val="0"/>
              </w:numPr>
              <w:ind w:left="33"/>
              <w:rPr>
                <w:sz w:val="22"/>
                <w:szCs w:val="22"/>
              </w:rPr>
            </w:pPr>
            <w:r w:rsidRPr="008C22BB">
              <w:rPr>
                <w:sz w:val="22"/>
                <w:szCs w:val="22"/>
              </w:rPr>
              <w:t>While students are working, ask students to think about the following reflecting question:</w:t>
            </w:r>
            <w:r w:rsidRPr="008C22BB">
              <w:rPr>
                <w:i/>
                <w:iCs/>
                <w:sz w:val="22"/>
                <w:szCs w:val="22"/>
              </w:rPr>
              <w:t xml:space="preserve"> </w:t>
            </w:r>
            <w:r w:rsidRPr="00C3406B" w:rsidR="00C3406B">
              <w:rPr>
                <w:sz w:val="22"/>
                <w:szCs w:val="22"/>
              </w:rPr>
              <w:t>‘</w:t>
            </w:r>
            <w:r w:rsidRPr="00C3406B">
              <w:rPr>
                <w:sz w:val="22"/>
                <w:szCs w:val="22"/>
              </w:rPr>
              <w:t xml:space="preserve">If numbers </w:t>
            </w:r>
            <w:r w:rsidRPr="008C22BB">
              <w:rPr>
                <w:sz w:val="22"/>
                <w:szCs w:val="22"/>
              </w:rPr>
              <w:t>are not divisible by 2, 4 (or 8) and have remainders, are they always odd numbers?</w:t>
            </w:r>
            <w:r w:rsidR="00C3406B">
              <w:rPr>
                <w:sz w:val="22"/>
                <w:szCs w:val="22"/>
              </w:rPr>
              <w:t>’</w:t>
            </w:r>
          </w:p>
          <w:p w:rsidRPr="008C22BB" w:rsidR="00D053DC" w:rsidP="008C22BB" w:rsidRDefault="00D053DC" w14:paraId="188EBB8A" w14:textId="77777777">
            <w:pPr>
              <w:pStyle w:val="MathsTableBullets"/>
              <w:numPr>
                <w:ilvl w:val="0"/>
                <w:numId w:val="0"/>
              </w:numPr>
              <w:ind w:left="33"/>
              <w:rPr>
                <w:sz w:val="22"/>
                <w:szCs w:val="22"/>
              </w:rPr>
            </w:pPr>
          </w:p>
          <w:p w:rsidRPr="008C22BB" w:rsidR="008C22BB" w:rsidP="008C22BB" w:rsidRDefault="008C22BB" w14:paraId="002EF1FF" w14:textId="77777777">
            <w:pPr>
              <w:pStyle w:val="MathsTableBullets"/>
              <w:numPr>
                <w:ilvl w:val="0"/>
                <w:numId w:val="0"/>
              </w:numPr>
              <w:ind w:left="33"/>
              <w:rPr>
                <w:sz w:val="22"/>
                <w:szCs w:val="22"/>
              </w:rPr>
            </w:pPr>
            <w:r w:rsidRPr="008C22BB">
              <w:rPr>
                <w:sz w:val="22"/>
                <w:szCs w:val="22"/>
              </w:rPr>
              <w:t xml:space="preserve">Once students have created their flowchart, arrange for students to share their chart with a peer to test and provide feedback. Instruct the peers or assessors to give feedback on the </w:t>
            </w:r>
            <w:r w:rsidRPr="008C22BB">
              <w:rPr>
                <w:b/>
                <w:bCs/>
                <w:sz w:val="22"/>
                <w:szCs w:val="22"/>
              </w:rPr>
              <w:t>sequence</w:t>
            </w:r>
            <w:r w:rsidRPr="008C22BB">
              <w:rPr>
                <w:sz w:val="22"/>
                <w:szCs w:val="22"/>
              </w:rPr>
              <w:t xml:space="preserve"> and whether the intended </w:t>
            </w:r>
            <w:r w:rsidRPr="008C22BB">
              <w:rPr>
                <w:b/>
                <w:bCs/>
                <w:sz w:val="22"/>
                <w:szCs w:val="22"/>
              </w:rPr>
              <w:t>outcome</w:t>
            </w:r>
            <w:r w:rsidRPr="008C22BB">
              <w:rPr>
                <w:sz w:val="22"/>
                <w:szCs w:val="22"/>
              </w:rPr>
              <w:t xml:space="preserve"> was </w:t>
            </w:r>
            <w:r w:rsidRPr="008C22BB">
              <w:rPr>
                <w:b/>
                <w:bCs/>
                <w:sz w:val="22"/>
                <w:szCs w:val="22"/>
              </w:rPr>
              <w:t>achieved</w:t>
            </w:r>
            <w:r w:rsidRPr="008C22BB">
              <w:rPr>
                <w:sz w:val="22"/>
                <w:szCs w:val="22"/>
              </w:rPr>
              <w:t>.</w:t>
            </w:r>
          </w:p>
          <w:p w:rsidRPr="008C22BB" w:rsidR="008C22BB" w:rsidP="008C22BB" w:rsidRDefault="008C22BB" w14:paraId="24068367" w14:textId="77777777">
            <w:pPr>
              <w:pStyle w:val="MathsTableBullets"/>
              <w:numPr>
                <w:ilvl w:val="0"/>
                <w:numId w:val="0"/>
              </w:numPr>
              <w:ind w:left="33"/>
              <w:rPr>
                <w:sz w:val="22"/>
                <w:szCs w:val="22"/>
              </w:rPr>
            </w:pPr>
            <w:r w:rsidRPr="008C22BB">
              <w:rPr>
                <w:sz w:val="22"/>
                <w:szCs w:val="22"/>
              </w:rPr>
              <w:t>Once students have reviewed a peer’s flowchart, pair them up (or in small groups or as a class) and use ‘questioning’ to help draw out the main concepts in the topic: number sequences, remainders, division.</w:t>
            </w:r>
          </w:p>
          <w:p w:rsidRPr="008C22BB" w:rsidR="008C22BB" w:rsidP="008C22BB" w:rsidRDefault="008C22BB" w14:paraId="28EBD000" w14:textId="77777777">
            <w:pPr>
              <w:pStyle w:val="MathsTableBullets"/>
              <w:numPr>
                <w:ilvl w:val="0"/>
                <w:numId w:val="14"/>
              </w:numPr>
              <w:rPr>
                <w:sz w:val="22"/>
                <w:szCs w:val="22"/>
              </w:rPr>
            </w:pPr>
            <w:r w:rsidRPr="008C22BB">
              <w:rPr>
                <w:sz w:val="22"/>
                <w:szCs w:val="22"/>
              </w:rPr>
              <w:t xml:space="preserve">What patterns can you ‘see’ between the number equations involving dividing by 2, 4 and 8? </w:t>
            </w:r>
          </w:p>
          <w:p w:rsidRPr="008C22BB" w:rsidR="008C22BB" w:rsidP="008C22BB" w:rsidRDefault="008C22BB" w14:paraId="79976018" w14:textId="77777777">
            <w:pPr>
              <w:pStyle w:val="MathsTableBullets"/>
              <w:numPr>
                <w:ilvl w:val="0"/>
                <w:numId w:val="14"/>
              </w:numPr>
              <w:rPr>
                <w:sz w:val="22"/>
                <w:szCs w:val="22"/>
              </w:rPr>
            </w:pPr>
            <w:r w:rsidRPr="008C22BB">
              <w:rPr>
                <w:sz w:val="22"/>
                <w:szCs w:val="22"/>
              </w:rPr>
              <w:t xml:space="preserve">What connections can you make between dividing by 2, 4 and 8 and the halving strategy? </w:t>
            </w:r>
          </w:p>
          <w:p w:rsidRPr="008C22BB" w:rsidR="008C22BB" w:rsidP="008C22BB" w:rsidRDefault="008C22BB" w14:paraId="3F4E7F97" w14:textId="77777777">
            <w:pPr>
              <w:pStyle w:val="MathsTableBullets"/>
              <w:numPr>
                <w:ilvl w:val="0"/>
                <w:numId w:val="14"/>
              </w:numPr>
              <w:rPr>
                <w:sz w:val="22"/>
                <w:szCs w:val="22"/>
              </w:rPr>
            </w:pPr>
            <w:r w:rsidRPr="008C22BB">
              <w:rPr>
                <w:sz w:val="22"/>
                <w:szCs w:val="22"/>
              </w:rPr>
              <w:t xml:space="preserve">What do you notice about the numbers that can be divided equally by 2, 4 and 8 and the ones that can’t (result in remainders)? </w:t>
            </w:r>
          </w:p>
          <w:p w:rsidRPr="008C22BB" w:rsidR="008C22BB" w:rsidP="008C22BB" w:rsidRDefault="008C22BB" w14:paraId="41819BE5" w14:textId="77777777">
            <w:pPr>
              <w:pStyle w:val="MathsTableBullets"/>
              <w:numPr>
                <w:ilvl w:val="0"/>
                <w:numId w:val="14"/>
              </w:numPr>
              <w:rPr>
                <w:sz w:val="22"/>
                <w:szCs w:val="22"/>
              </w:rPr>
            </w:pPr>
            <w:r w:rsidRPr="008C22BB">
              <w:rPr>
                <w:sz w:val="22"/>
                <w:szCs w:val="22"/>
              </w:rPr>
              <w:t xml:space="preserve">What statements can you make about the halving strategy? </w:t>
            </w:r>
          </w:p>
          <w:p w:rsidRPr="008C22BB" w:rsidR="008C22BB" w:rsidP="008C22BB" w:rsidRDefault="008C22BB" w14:paraId="24468A71" w14:textId="77777777">
            <w:pPr>
              <w:pStyle w:val="MathsTableBullets"/>
              <w:numPr>
                <w:ilvl w:val="0"/>
                <w:numId w:val="0"/>
              </w:numPr>
              <w:rPr>
                <w:b/>
                <w:bCs/>
                <w:sz w:val="22"/>
                <w:szCs w:val="22"/>
              </w:rPr>
            </w:pPr>
          </w:p>
          <w:p w:rsidR="008C22BB" w:rsidP="008C22BB" w:rsidRDefault="008C22BB" w14:paraId="4139DA42" w14:textId="03D749B5">
            <w:pPr>
              <w:pStyle w:val="MathsTableBullets"/>
              <w:numPr>
                <w:ilvl w:val="0"/>
                <w:numId w:val="0"/>
              </w:numPr>
              <w:rPr>
                <w:sz w:val="22"/>
                <w:szCs w:val="22"/>
              </w:rPr>
            </w:pPr>
            <w:r w:rsidRPr="008C22BB">
              <w:rPr>
                <w:sz w:val="22"/>
                <w:szCs w:val="22"/>
              </w:rPr>
              <w:t>Explain the symbols and instruct students to begin their own flowchart</w:t>
            </w:r>
            <w:r w:rsidR="00D053DC">
              <w:rPr>
                <w:sz w:val="22"/>
                <w:szCs w:val="22"/>
              </w:rPr>
              <w:t xml:space="preserve"> (slide 10).</w:t>
            </w:r>
          </w:p>
          <w:p w:rsidRPr="008C22BB" w:rsidR="00D053DC" w:rsidP="008C22BB" w:rsidRDefault="00D053DC" w14:paraId="4AFB388F" w14:textId="77777777">
            <w:pPr>
              <w:pStyle w:val="MathsTableBullets"/>
              <w:numPr>
                <w:ilvl w:val="0"/>
                <w:numId w:val="0"/>
              </w:numPr>
              <w:rPr>
                <w:sz w:val="22"/>
                <w:szCs w:val="22"/>
              </w:rPr>
            </w:pPr>
          </w:p>
          <w:p w:rsidRPr="008C22BB" w:rsidR="008C22BB" w:rsidP="008C22BB" w:rsidRDefault="008C22BB" w14:paraId="6376DB35" w14:textId="5FCD91A1">
            <w:pPr>
              <w:pStyle w:val="MathsTableBullets"/>
              <w:numPr>
                <w:ilvl w:val="0"/>
                <w:numId w:val="0"/>
              </w:numPr>
              <w:rPr>
                <w:sz w:val="22"/>
                <w:szCs w:val="22"/>
              </w:rPr>
            </w:pPr>
            <w:r w:rsidRPr="008C22BB">
              <w:rPr>
                <w:sz w:val="22"/>
                <w:szCs w:val="22"/>
              </w:rPr>
              <w:t xml:space="preserve">Guide students with more questioning, ‘What is a </w:t>
            </w:r>
            <w:r w:rsidRPr="00C3406B">
              <w:rPr>
                <w:b/>
                <w:bCs/>
                <w:sz w:val="22"/>
                <w:szCs w:val="22"/>
              </w:rPr>
              <w:t xml:space="preserve">condition </w:t>
            </w:r>
            <w:r w:rsidRPr="008C22BB">
              <w:rPr>
                <w:sz w:val="22"/>
                <w:szCs w:val="22"/>
              </w:rPr>
              <w:t>you use to decide if you can divide a number by 2</w:t>
            </w:r>
            <w:r w:rsidR="00D053DC">
              <w:rPr>
                <w:sz w:val="22"/>
                <w:szCs w:val="22"/>
              </w:rPr>
              <w:t>?</w:t>
            </w:r>
            <w:r w:rsidRPr="008C22BB">
              <w:rPr>
                <w:sz w:val="22"/>
                <w:szCs w:val="22"/>
              </w:rPr>
              <w:t xml:space="preserve"> Record this condition inside the first shape. What could the possible responses be? This </w:t>
            </w:r>
            <w:bookmarkStart w:name="_Hlk138948189" w:id="2"/>
            <w:r w:rsidRPr="008C22BB">
              <w:rPr>
                <w:sz w:val="22"/>
                <w:szCs w:val="22"/>
              </w:rPr>
              <w:t>will help you decide how many branches you will need initially.</w:t>
            </w:r>
            <w:r w:rsidR="00C3406B">
              <w:rPr>
                <w:sz w:val="22"/>
                <w:szCs w:val="22"/>
              </w:rPr>
              <w:t>’</w:t>
            </w:r>
            <w:r w:rsidRPr="008C22BB">
              <w:rPr>
                <w:sz w:val="22"/>
                <w:szCs w:val="22"/>
              </w:rPr>
              <w:t xml:space="preserve"> </w:t>
            </w:r>
          </w:p>
          <w:bookmarkEnd w:id="2"/>
          <w:p w:rsidRPr="008C22BB" w:rsidR="008C22BB" w:rsidP="008C22BB" w:rsidRDefault="008C22BB" w14:paraId="61C47A29" w14:textId="77777777">
            <w:pPr>
              <w:pStyle w:val="MathsTableBullets"/>
              <w:numPr>
                <w:ilvl w:val="0"/>
                <w:numId w:val="0"/>
              </w:numPr>
              <w:rPr>
                <w:sz w:val="22"/>
                <w:szCs w:val="22"/>
              </w:rPr>
            </w:pPr>
          </w:p>
          <w:p w:rsidRPr="008C22BB" w:rsidR="008C22BB" w:rsidP="008C22BB" w:rsidRDefault="008C22BB" w14:paraId="498F650A" w14:textId="77777777">
            <w:pPr>
              <w:pStyle w:val="MathsTableBullets"/>
              <w:numPr>
                <w:ilvl w:val="0"/>
                <w:numId w:val="0"/>
              </w:numPr>
              <w:rPr>
                <w:sz w:val="22"/>
                <w:szCs w:val="22"/>
              </w:rPr>
            </w:pPr>
            <w:r w:rsidRPr="008C22BB">
              <w:rPr>
                <w:b/>
                <w:bCs/>
                <w:sz w:val="22"/>
                <w:szCs w:val="22"/>
              </w:rPr>
              <w:t>Differentiation (enabling):</w:t>
            </w:r>
            <w:r w:rsidRPr="008C22BB">
              <w:rPr>
                <w:sz w:val="22"/>
                <w:szCs w:val="22"/>
              </w:rPr>
              <w:t xml:space="preserve"> Provide an empty flowchart template. Include start, true and false. </w:t>
            </w:r>
          </w:p>
          <w:p w:rsidRPr="008C22BB" w:rsidR="00D053DC" w:rsidP="008C22BB" w:rsidRDefault="008C22BB" w14:paraId="37ECCE05" w14:textId="6AA626C2">
            <w:pPr>
              <w:pStyle w:val="MathsTableBullets"/>
              <w:numPr>
                <w:ilvl w:val="0"/>
                <w:numId w:val="0"/>
              </w:numPr>
              <w:rPr>
                <w:b/>
                <w:bCs/>
                <w:sz w:val="22"/>
                <w:szCs w:val="22"/>
              </w:rPr>
            </w:pPr>
            <w:r w:rsidRPr="008C22BB">
              <w:rPr>
                <w:b/>
                <w:bCs/>
                <w:sz w:val="22"/>
                <w:szCs w:val="22"/>
              </w:rPr>
              <w:t>Differentiation (extending)</w:t>
            </w:r>
            <w:r w:rsidR="00D053DC">
              <w:rPr>
                <w:b/>
                <w:bCs/>
                <w:sz w:val="22"/>
                <w:szCs w:val="22"/>
              </w:rPr>
              <w:t>:</w:t>
            </w:r>
          </w:p>
          <w:p w:rsidRPr="008C22BB" w:rsidR="008C22BB" w:rsidP="008C22BB" w:rsidRDefault="00D053DC" w14:paraId="0AC3D4DB" w14:textId="3FBB2789">
            <w:pPr>
              <w:pStyle w:val="MathsTableBullets"/>
              <w:numPr>
                <w:ilvl w:val="0"/>
                <w:numId w:val="13"/>
              </w:numPr>
              <w:ind w:left="464"/>
              <w:rPr>
                <w:sz w:val="22"/>
                <w:szCs w:val="22"/>
              </w:rPr>
            </w:pPr>
            <w:r>
              <w:rPr>
                <w:sz w:val="22"/>
                <w:szCs w:val="22"/>
              </w:rPr>
              <w:t xml:space="preserve">Use slide 11 to extend </w:t>
            </w:r>
            <w:proofErr w:type="spellStart"/>
            <w:r>
              <w:rPr>
                <w:sz w:val="22"/>
                <w:szCs w:val="22"/>
              </w:rPr>
              <w:t>sudent</w:t>
            </w:r>
            <w:proofErr w:type="spellEnd"/>
            <w:r>
              <w:rPr>
                <w:sz w:val="22"/>
                <w:szCs w:val="22"/>
              </w:rPr>
              <w:t>, ask ‘h</w:t>
            </w:r>
            <w:r w:rsidRPr="008C22BB" w:rsidR="008C22BB">
              <w:rPr>
                <w:sz w:val="22"/>
                <w:szCs w:val="22"/>
              </w:rPr>
              <w:t>ow could we create a flowchart that combines dividing numbers by 2, 4 and 8 and the connection with the halving strategy?</w:t>
            </w:r>
            <w:r>
              <w:rPr>
                <w:sz w:val="22"/>
                <w:szCs w:val="22"/>
              </w:rPr>
              <w:t>’</w:t>
            </w:r>
          </w:p>
          <w:p w:rsidRPr="008C22BB" w:rsidR="008C22BB" w:rsidP="008C22BB" w:rsidRDefault="00D053DC" w14:paraId="15C9963A" w14:textId="1BEE2000">
            <w:pPr>
              <w:pStyle w:val="MathsTableBullets"/>
              <w:numPr>
                <w:ilvl w:val="0"/>
                <w:numId w:val="13"/>
              </w:numPr>
              <w:ind w:left="464"/>
              <w:rPr>
                <w:sz w:val="22"/>
                <w:szCs w:val="22"/>
              </w:rPr>
            </w:pPr>
            <w:r>
              <w:rPr>
                <w:sz w:val="22"/>
                <w:szCs w:val="22"/>
              </w:rPr>
              <w:t>‘</w:t>
            </w:r>
            <w:r w:rsidRPr="008C22BB" w:rsidR="008C22BB">
              <w:rPr>
                <w:sz w:val="22"/>
                <w:szCs w:val="22"/>
              </w:rPr>
              <w:t xml:space="preserve">What conjectures can you make about dividing by 2, 4 and 8 and the halving strategy? Is your conjecture </w:t>
            </w:r>
            <w:r w:rsidRPr="00C3406B" w:rsidR="008C22BB">
              <w:rPr>
                <w:b/>
                <w:bCs/>
                <w:sz w:val="22"/>
                <w:szCs w:val="22"/>
              </w:rPr>
              <w:t>always</w:t>
            </w:r>
            <w:r w:rsidRPr="008C22BB" w:rsidR="008C22BB">
              <w:rPr>
                <w:sz w:val="22"/>
                <w:szCs w:val="22"/>
              </w:rPr>
              <w:t xml:space="preserve"> true? How do you know?</w:t>
            </w:r>
            <w:r>
              <w:rPr>
                <w:sz w:val="22"/>
                <w:szCs w:val="22"/>
              </w:rPr>
              <w:t>’</w:t>
            </w:r>
          </w:p>
          <w:p w:rsidR="00D053DC" w:rsidP="008C22BB" w:rsidRDefault="00D053DC" w14:paraId="776F7296" w14:textId="77777777">
            <w:pPr>
              <w:spacing w:before="0" w:after="0" w:line="288" w:lineRule="auto"/>
              <w:rPr>
                <w:rFonts w:asciiTheme="minorHAnsi" w:hAnsiTheme="minorHAnsi" w:cstheme="minorHAnsi"/>
              </w:rPr>
            </w:pPr>
          </w:p>
          <w:p w:rsidR="00D053DC" w:rsidP="008C22BB" w:rsidRDefault="00D053DC" w14:paraId="783938A7" w14:textId="77777777">
            <w:pPr>
              <w:spacing w:before="0" w:after="0" w:line="288" w:lineRule="auto"/>
              <w:rPr>
                <w:rFonts w:asciiTheme="minorHAnsi" w:hAnsiTheme="minorHAnsi" w:cstheme="minorHAnsi"/>
              </w:rPr>
            </w:pPr>
          </w:p>
          <w:p w:rsidR="00D053DC" w:rsidP="008C22BB" w:rsidRDefault="00D053DC" w14:paraId="06C5D298" w14:textId="77777777">
            <w:pPr>
              <w:spacing w:before="0" w:after="0" w:line="288" w:lineRule="auto"/>
              <w:rPr>
                <w:rFonts w:asciiTheme="minorHAnsi" w:hAnsiTheme="minorHAnsi" w:cstheme="minorHAnsi"/>
              </w:rPr>
            </w:pPr>
          </w:p>
          <w:p w:rsidR="00BC6D78" w:rsidP="008C22BB" w:rsidRDefault="008C22BB" w14:paraId="4E4192EA" w14:textId="77777777">
            <w:pPr>
              <w:spacing w:before="0" w:after="0" w:line="288" w:lineRule="auto"/>
              <w:rPr>
                <w:rFonts w:asciiTheme="minorHAnsi" w:hAnsiTheme="minorHAnsi" w:cstheme="minorHAnsi"/>
              </w:rPr>
            </w:pPr>
            <w:r w:rsidRPr="008C22BB">
              <w:rPr>
                <w:noProof/>
              </w:rPr>
              <w:drawing>
                <wp:inline distT="0" distB="0" distL="0" distR="0" wp14:anchorId="590E1489" wp14:editId="2A55165A">
                  <wp:extent cx="4159250" cy="3028338"/>
                  <wp:effectExtent l="0" t="0" r="0" b="635"/>
                  <wp:docPr id="374932538" name="Picture 1" descr="A diagram of a more complicated flow chart that investigates whether a whole number is odd or even The flow chart mathematically models the questions to ask to come to find the answer and invites you play again using sequential yes/no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32538" name="Picture 1" descr="A diagram of a more complicated flow chart that investigates whether a whole number is odd or even The flow chart mathematically models the questions to ask to come to find the answer and invites you play again using sequential yes/no answers."/>
                          <pic:cNvPicPr/>
                        </pic:nvPicPr>
                        <pic:blipFill>
                          <a:blip r:embed="rId24">
                            <a:extLst>
                              <a:ext uri="{28A0092B-C50C-407E-A947-70E740481C1C}">
                                <a14:useLocalDpi xmlns:a14="http://schemas.microsoft.com/office/drawing/2010/main" val="0"/>
                              </a:ext>
                            </a:extLst>
                          </a:blip>
                          <a:stretch>
                            <a:fillRect/>
                          </a:stretch>
                        </pic:blipFill>
                        <pic:spPr>
                          <a:xfrm>
                            <a:off x="0" y="0"/>
                            <a:ext cx="4165153" cy="3032636"/>
                          </a:xfrm>
                          <a:prstGeom prst="rect">
                            <a:avLst/>
                          </a:prstGeom>
                        </pic:spPr>
                      </pic:pic>
                    </a:graphicData>
                  </a:graphic>
                </wp:inline>
              </w:drawing>
            </w:r>
          </w:p>
          <w:p w:rsidR="00D053DC" w:rsidP="008C22BB" w:rsidRDefault="00D053DC" w14:paraId="33635BE7" w14:textId="77777777">
            <w:pPr>
              <w:spacing w:before="0" w:after="0" w:line="288" w:lineRule="auto"/>
              <w:rPr>
                <w:rFonts w:cs="Calibri"/>
                <w:i/>
                <w:iCs/>
                <w:sz w:val="18"/>
                <w:szCs w:val="18"/>
              </w:rPr>
            </w:pPr>
            <w:r w:rsidRPr="00D053DC">
              <w:rPr>
                <w:rFonts w:cs="Calibri"/>
                <w:i/>
                <w:iCs/>
                <w:sz w:val="18"/>
                <w:szCs w:val="18"/>
              </w:rPr>
              <w:t>Slide 11</w:t>
            </w:r>
          </w:p>
          <w:p w:rsidR="00D053DC" w:rsidP="008C22BB" w:rsidRDefault="00D053DC" w14:paraId="1D0A6BC2" w14:textId="77777777">
            <w:pPr>
              <w:spacing w:before="0" w:after="0" w:line="288" w:lineRule="auto"/>
              <w:rPr>
                <w:rFonts w:cs="Calibri"/>
                <w:i/>
                <w:iCs/>
                <w:sz w:val="18"/>
                <w:szCs w:val="18"/>
              </w:rPr>
            </w:pPr>
          </w:p>
          <w:p w:rsidRPr="00D053DC" w:rsidR="00D053DC" w:rsidP="008C22BB" w:rsidRDefault="00D053DC" w14:paraId="120D3832" w14:textId="44AE015C">
            <w:pPr>
              <w:spacing w:before="0" w:after="0" w:line="288" w:lineRule="auto"/>
              <w:rPr>
                <w:rFonts w:cs="Calibri"/>
                <w:i/>
                <w:iCs/>
                <w:sz w:val="18"/>
                <w:szCs w:val="18"/>
              </w:rPr>
            </w:pPr>
          </w:p>
        </w:tc>
      </w:tr>
      <w:tr w:rsidRPr="00FA605A" w:rsidR="00BC6D78" w:rsidTr="00FA605A" w14:paraId="259DFA46" w14:textId="77777777">
        <w:trPr>
          <w:trHeight w:val="617"/>
        </w:trPr>
        <w:tc>
          <w:tcPr>
            <w:tcW w:w="2405" w:type="dxa"/>
          </w:tcPr>
          <w:p w:rsidRPr="00FA605A" w:rsidR="00BC6D78" w:rsidP="00FA605A" w:rsidRDefault="00BC6D78" w14:paraId="28FB58EC"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rsidRPr="00FA605A" w:rsidR="00BC6D78" w:rsidP="00FA605A" w:rsidRDefault="004F01A1" w14:paraId="4D8F1FFD" w14:textId="0C1F72C1">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lastRenderedPageBreak/>
              <w:t>15</w:t>
            </w:r>
            <w:r w:rsidRPr="00FA605A" w:rsidR="00BC6D78">
              <w:rPr>
                <w:rFonts w:asciiTheme="minorHAnsi" w:hAnsiTheme="minorHAnsi" w:cstheme="minorHAnsi"/>
                <w:sz w:val="22"/>
                <w:szCs w:val="22"/>
              </w:rPr>
              <w:t xml:space="preserve"> mins</w:t>
            </w:r>
          </w:p>
        </w:tc>
        <w:tc>
          <w:tcPr>
            <w:tcW w:w="12126" w:type="dxa"/>
          </w:tcPr>
          <w:p w:rsidRPr="004A123E" w:rsidR="004A123E" w:rsidP="004A123E" w:rsidRDefault="004A123E" w14:paraId="1883D99D" w14:textId="3E83F95D">
            <w:pPr>
              <w:pStyle w:val="MathsTableBullets"/>
              <w:numPr>
                <w:ilvl w:val="0"/>
                <w:numId w:val="0"/>
              </w:numPr>
              <w:rPr>
                <w:sz w:val="22"/>
                <w:szCs w:val="22"/>
              </w:rPr>
            </w:pPr>
            <w:r w:rsidRPr="004A123E">
              <w:rPr>
                <w:sz w:val="22"/>
                <w:szCs w:val="22"/>
              </w:rPr>
              <w:lastRenderedPageBreak/>
              <w:t xml:space="preserve">Use the following questions to </w:t>
            </w:r>
            <w:proofErr w:type="spellStart"/>
            <w:r w:rsidRPr="004A123E">
              <w:rPr>
                <w:sz w:val="22"/>
                <w:szCs w:val="22"/>
              </w:rPr>
              <w:t>summarise</w:t>
            </w:r>
            <w:proofErr w:type="spellEnd"/>
            <w:r w:rsidRPr="004A123E">
              <w:rPr>
                <w:sz w:val="22"/>
                <w:szCs w:val="22"/>
              </w:rPr>
              <w:t xml:space="preserve"> the learning intentions and reflect on the success criteria</w:t>
            </w:r>
            <w:r w:rsidR="00D053DC">
              <w:rPr>
                <w:sz w:val="22"/>
                <w:szCs w:val="22"/>
              </w:rPr>
              <w:t xml:space="preserve"> (slide 12)</w:t>
            </w:r>
            <w:r w:rsidRPr="004A123E">
              <w:rPr>
                <w:sz w:val="22"/>
                <w:szCs w:val="22"/>
              </w:rPr>
              <w:t>.</w:t>
            </w:r>
          </w:p>
          <w:p w:rsidRPr="004A123E" w:rsidR="004A123E" w:rsidP="004A123E" w:rsidRDefault="004A123E" w14:paraId="15402D09" w14:textId="77777777">
            <w:pPr>
              <w:pStyle w:val="MathsTableBullets"/>
              <w:ind w:left="312" w:hanging="283"/>
              <w:rPr>
                <w:sz w:val="22"/>
                <w:szCs w:val="22"/>
              </w:rPr>
            </w:pPr>
            <w:r w:rsidRPr="004A123E">
              <w:rPr>
                <w:sz w:val="22"/>
                <w:szCs w:val="22"/>
              </w:rPr>
              <w:lastRenderedPageBreak/>
              <w:t xml:space="preserve">What connections do you make between dividing by 2, 4 and 8 and the halving strategy? How could we use this information to help us solve division problems with larger numbers? For example, 240 divided by 4. </w:t>
            </w:r>
          </w:p>
          <w:p w:rsidRPr="004A123E" w:rsidR="004A123E" w:rsidP="004A123E" w:rsidRDefault="004A123E" w14:paraId="5A0C734E" w14:textId="77777777">
            <w:pPr>
              <w:pStyle w:val="MathsTableBullets"/>
              <w:ind w:left="312" w:hanging="283"/>
              <w:rPr>
                <w:sz w:val="22"/>
                <w:szCs w:val="22"/>
              </w:rPr>
            </w:pPr>
            <w:r w:rsidRPr="004A123E">
              <w:rPr>
                <w:sz w:val="22"/>
                <w:szCs w:val="22"/>
              </w:rPr>
              <w:t>Why is it important to visualise (or record) the steps when developing a flowchart?</w:t>
            </w:r>
          </w:p>
          <w:p w:rsidR="004A123E" w:rsidP="004A123E" w:rsidRDefault="004A123E" w14:paraId="2AB06AA7" w14:textId="77777777">
            <w:pPr>
              <w:pStyle w:val="MathsTableBullets"/>
              <w:ind w:left="312" w:hanging="283"/>
              <w:rPr>
                <w:sz w:val="22"/>
                <w:szCs w:val="22"/>
              </w:rPr>
            </w:pPr>
            <w:r w:rsidRPr="004A123E">
              <w:rPr>
                <w:sz w:val="22"/>
                <w:szCs w:val="22"/>
              </w:rPr>
              <w:t xml:space="preserve">What are some of the strategies you used to create your flowchart today? </w:t>
            </w:r>
          </w:p>
          <w:p w:rsidRPr="004A123E" w:rsidR="00BC6D78" w:rsidP="004A123E" w:rsidRDefault="004A123E" w14:paraId="23FFC10E" w14:textId="4CF8510C">
            <w:pPr>
              <w:pStyle w:val="MathsTableBullets"/>
              <w:ind w:left="312" w:hanging="283"/>
              <w:rPr>
                <w:sz w:val="22"/>
                <w:szCs w:val="22"/>
              </w:rPr>
            </w:pPr>
            <w:r w:rsidRPr="004A123E">
              <w:rPr>
                <w:sz w:val="22"/>
                <w:szCs w:val="22"/>
              </w:rPr>
              <w:t>What impact did the feedback from your peer have on the outcome of your flowchart?</w:t>
            </w:r>
          </w:p>
        </w:tc>
      </w:tr>
      <w:tr w:rsidRPr="00FA605A" w:rsidR="00BC6D78" w:rsidTr="00FA605A" w14:paraId="2F6854FB" w14:textId="77777777">
        <w:trPr>
          <w:trHeight w:val="725"/>
        </w:trPr>
        <w:tc>
          <w:tcPr>
            <w:tcW w:w="2405" w:type="dxa"/>
          </w:tcPr>
          <w:p w:rsidR="00BC6D78" w:rsidP="00FA605A" w:rsidRDefault="00BC6D78" w14:paraId="5648D041"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Assessment</w:t>
            </w:r>
          </w:p>
          <w:p w:rsidRPr="007A11EB" w:rsidR="007A11EB" w:rsidP="007A11EB" w:rsidRDefault="007A11EB" w14:paraId="11E528A2" w14:textId="44BC1C67">
            <w:pPr>
              <w:pStyle w:val="MathsTableBodyText"/>
              <w:rPr>
                <w:rFonts w:asciiTheme="minorHAnsi" w:hAnsiTheme="minorHAnsi" w:cstheme="minorHAnsi"/>
              </w:rPr>
            </w:pPr>
            <w:r w:rsidRPr="007A11EB">
              <w:rPr>
                <w:rFonts w:asciiTheme="minorHAnsi" w:hAnsiTheme="minorHAnsi" w:cstheme="minorHAnsi"/>
                <w:sz w:val="22"/>
                <w:szCs w:val="28"/>
              </w:rPr>
              <w:t>Throughout the lesson</w:t>
            </w:r>
          </w:p>
        </w:tc>
        <w:tc>
          <w:tcPr>
            <w:tcW w:w="12126" w:type="dxa"/>
          </w:tcPr>
          <w:p w:rsidRPr="00F918FC" w:rsidR="00421395" w:rsidP="00F918FC" w:rsidRDefault="00421395" w14:paraId="7A0FAC93" w14:textId="20B3DD5E">
            <w:pPr>
              <w:pStyle w:val="MathsTableBullets"/>
              <w:ind w:left="312" w:hanging="283"/>
              <w:rPr>
                <w:sz w:val="22"/>
                <w:szCs w:val="22"/>
              </w:rPr>
            </w:pPr>
            <w:r w:rsidRPr="00F918FC">
              <w:rPr>
                <w:sz w:val="22"/>
                <w:szCs w:val="22"/>
              </w:rPr>
              <w:t xml:space="preserve">Peer assessment – </w:t>
            </w:r>
            <w:r w:rsidR="0005741D">
              <w:rPr>
                <w:sz w:val="22"/>
                <w:szCs w:val="22"/>
              </w:rPr>
              <w:t xml:space="preserve">have students </w:t>
            </w:r>
            <w:r w:rsidRPr="00F918FC">
              <w:rPr>
                <w:sz w:val="22"/>
                <w:szCs w:val="22"/>
              </w:rPr>
              <w:t>follow the</w:t>
            </w:r>
            <w:r w:rsidR="0005741D">
              <w:rPr>
                <w:sz w:val="22"/>
                <w:szCs w:val="22"/>
              </w:rPr>
              <w:t>ir partner’s</w:t>
            </w:r>
            <w:r w:rsidRPr="00F918FC">
              <w:rPr>
                <w:sz w:val="22"/>
                <w:szCs w:val="22"/>
              </w:rPr>
              <w:t xml:space="preserve"> flowchart to check for purposeful sequence of steps. Provide feedback to peers. </w:t>
            </w:r>
          </w:p>
          <w:p w:rsidRPr="00421395" w:rsidR="00BC6D78" w:rsidP="00F918FC" w:rsidRDefault="00421395" w14:paraId="659F6812" w14:textId="205BBA88">
            <w:pPr>
              <w:pStyle w:val="MathsTableBullets"/>
              <w:ind w:left="312" w:hanging="283"/>
              <w:rPr>
                <w:rFonts w:asciiTheme="minorHAnsi" w:hAnsiTheme="minorHAnsi" w:cstheme="minorHAnsi"/>
                <w:color w:val="auto"/>
              </w:rPr>
            </w:pPr>
            <w:r w:rsidRPr="00F918FC">
              <w:rPr>
                <w:sz w:val="22"/>
                <w:szCs w:val="22"/>
              </w:rPr>
              <w:t>Students can find evidence in their work that meets the success criteria after feedback has been given. Ask students to evaluate their level of success based on their success criteria reflection. This can be in the form of a Kahoot, an exit slip or class discussion.</w:t>
            </w:r>
          </w:p>
        </w:tc>
      </w:tr>
    </w:tbl>
    <w:p w:rsidRPr="00EA7581" w:rsidR="00BC6D78" w:rsidP="00E002EA" w:rsidRDefault="00BC6D78" w14:paraId="1A4FD81F" w14:textId="77777777">
      <w:pPr>
        <w:rPr>
          <w:b/>
          <w:sz w:val="20"/>
          <w:szCs w:val="20"/>
        </w:rPr>
      </w:pPr>
    </w:p>
    <w:sectPr w:rsidRPr="00EA7581" w:rsidR="00BC6D78" w:rsidSect="001001C4">
      <w:headerReference w:type="default" r:id="rId25"/>
      <w:footerReference w:type="default" r:id="rId26"/>
      <w:headerReference w:type="first" r:id="rId27"/>
      <w:footerReference w:type="first" r:id="rId28"/>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5E20" w:rsidP="00F0245B" w:rsidRDefault="00EB5E20" w14:paraId="28D4A1EA" w14:textId="77777777">
      <w:r>
        <w:separator/>
      </w:r>
    </w:p>
  </w:endnote>
  <w:endnote w:type="continuationSeparator" w:id="0">
    <w:p w:rsidR="00EB5E20" w:rsidP="00F0245B" w:rsidRDefault="00EB5E20" w14:paraId="3EC51C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RDefault="001961D4" w14:paraId="016E2FB9" w14:textId="77777777">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BB4615" w:rsidR="001961D4" w:rsidP="00E97D82" w:rsidRDefault="00B13A18" w14:paraId="00F8BED9" w14:textId="5C8AD71D">
                            <w:pPr>
                              <w:pStyle w:val="copyrightfooter"/>
                              <w:rPr>
                                <w:lang w:val="en-GB"/>
                              </w:rPr>
                            </w:pPr>
                            <w:r>
                              <w:rPr>
                                <w:lang w:val="en-GB"/>
                              </w:rPr>
                              <w:t xml:space="preserve">mathshub.edu.au </w:t>
                            </w:r>
                            <w:r w:rsidRPr="00BB4615" w:rsidR="001961D4">
                              <w:rPr>
                                <w:lang w:val="en-GB"/>
                              </w:rPr>
                              <w:t>©</w:t>
                            </w:r>
                            <w:r>
                              <w:rPr>
                                <w:lang w:val="en-GB"/>
                              </w:rPr>
                              <w:t>2</w:t>
                            </w:r>
                            <w:r w:rsidRPr="00BB4615" w:rsidR="001961D4">
                              <w:rPr>
                                <w:lang w:val="en-GB"/>
                              </w:rPr>
                              <w:t>02</w:t>
                            </w:r>
                            <w:r>
                              <w:rPr>
                                <w:lang w:val="en-GB"/>
                              </w:rPr>
                              <w:t>3</w:t>
                            </w:r>
                            <w:r w:rsidRPr="00BB4615" w:rsidR="001961D4">
                              <w:rPr>
                                <w:lang w:val="en-GB"/>
                              </w:rPr>
                              <w:t xml:space="preserve"> Commonwealth of Australia, unless otherwise indicated. Creative Commons Attribution 4.0, unless otherwise indicated.</w:t>
                            </w:r>
                          </w:p>
                          <w:p w:rsidRPr="00BB4615" w:rsidR="001961D4" w:rsidP="00E97D82" w:rsidRDefault="001961D4" w14:paraId="61BE34B7"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7" style="position:absolute;margin-left:35.95pt;margin-top:12.55pt;width:455.8pt;height:26.7pt;z-index:251661312;mso-width-relative:margin;mso-height-relative:margin" alt="&quot;&quot;" coordsize="57888,3390" coordorigin=",515" o:spid="_x0000_s1026" w14:anchorId="5F4B38E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 style="position:absolute;left:52288;top:772;width:5600;height:199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o:title="" r:id="rId2"/>
              </v:shape>
              <v:shapetype id="_x0000_t202" coordsize="21600,21600" o:spt="202" path="m,l,21600r21600,l21600,xe">
                <v:stroke joinstyle="miter"/>
                <v:path gradientshapeok="t" o:connecttype="rect"/>
              </v:shapetype>
              <v:shape id="Text Box 29" style="position:absolute;top:515;width:56529;height:339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v:textbox>
                  <w:txbxContent>
                    <w:p w:rsidRPr="00BB4615" w:rsidR="001961D4" w:rsidP="00E97D82" w:rsidRDefault="00B13A18" w14:paraId="00F8BED9" w14:textId="5C8AD71D">
                      <w:pPr>
                        <w:pStyle w:val="copyrightfooter"/>
                        <w:rPr>
                          <w:lang w:val="en-GB"/>
                        </w:rPr>
                      </w:pPr>
                      <w:r>
                        <w:rPr>
                          <w:lang w:val="en-GB"/>
                        </w:rPr>
                        <w:t xml:space="preserve">mathshub.edu.au </w:t>
                      </w:r>
                      <w:r w:rsidRPr="00BB4615" w:rsidR="001961D4">
                        <w:rPr>
                          <w:lang w:val="en-GB"/>
                        </w:rPr>
                        <w:t>©</w:t>
                      </w:r>
                      <w:r>
                        <w:rPr>
                          <w:lang w:val="en-GB"/>
                        </w:rPr>
                        <w:t>2</w:t>
                      </w:r>
                      <w:r w:rsidRPr="00BB4615" w:rsidR="001961D4">
                        <w:rPr>
                          <w:lang w:val="en-GB"/>
                        </w:rPr>
                        <w:t>02</w:t>
                      </w:r>
                      <w:r>
                        <w:rPr>
                          <w:lang w:val="en-GB"/>
                        </w:rPr>
                        <w:t>3</w:t>
                      </w:r>
                      <w:r w:rsidRPr="00BB4615" w:rsidR="001961D4">
                        <w:rPr>
                          <w:lang w:val="en-GB"/>
                        </w:rPr>
                        <w:t xml:space="preserve"> Commonwealth of Australia, unless otherwise indicated. Creative Commons Attribution 4.0, unless otherwise indicated.</w:t>
                      </w:r>
                    </w:p>
                    <w:p w:rsidRPr="00BB4615" w:rsidR="001961D4" w:rsidP="00E97D82" w:rsidRDefault="001961D4" w14:paraId="61BE34B7" w14:textId="77777777">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RDefault="001961D4" w14:paraId="14DC0DE2" w14:textId="77777777">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BB4615" w:rsidR="001961D4" w:rsidP="00E97D82" w:rsidRDefault="001961D4" w14:paraId="68C0904F" w14:textId="77777777">
                            <w:pPr>
                              <w:pStyle w:val="copyrightfooter"/>
                              <w:rPr>
                                <w:lang w:val="en-GB"/>
                              </w:rPr>
                            </w:pPr>
                            <w:r w:rsidRPr="00BB4615">
                              <w:rPr>
                                <w:lang w:val="en-GB"/>
                              </w:rPr>
                              <w:t>© 2023 Commonwealth of Australia, unless otherwise indicated. Creative Commons Attribution 4.0, unless otherwise indicated.</w:t>
                            </w:r>
                          </w:p>
                          <w:p w:rsidRPr="00BB4615" w:rsidR="001961D4" w:rsidP="00E97D82" w:rsidRDefault="001961D4" w14:paraId="3E6D0303"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style="position:absolute;margin-left:35.95pt;margin-top:12.55pt;width:455.8pt;height:26.7pt;z-index:251659264;mso-width-relative:margin;mso-height-relative:margin" alt="&quot;&quot;" coordsize="57888,3390" coordorigin=",515" o:spid="_x0000_s1029" w14:anchorId="2FDC29B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 style="position:absolute;left:52288;top:772;width:5600;height:1994;visibility:visible;mso-wrap-style:square" alt="Creative Commons attribution"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o:title="Creative Commons attribution" r:id="rId2"/>
              </v:shape>
              <v:shapetype id="_x0000_t202" coordsize="21600,21600" o:spt="202" path="m,l,21600r21600,l21600,xe">
                <v:stroke joinstyle="miter"/>
                <v:path gradientshapeok="t" o:connecttype="rect"/>
              </v:shapetype>
              <v:shape id="Text Box 17" style="position:absolute;top:515;width:56529;height:339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v:textbox>
                  <w:txbxContent>
                    <w:p w:rsidRPr="00BB4615" w:rsidR="001961D4" w:rsidP="00E97D82" w:rsidRDefault="001961D4" w14:paraId="68C0904F" w14:textId="77777777">
                      <w:pPr>
                        <w:pStyle w:val="copyrightfooter"/>
                        <w:rPr>
                          <w:lang w:val="en-GB"/>
                        </w:rPr>
                      </w:pPr>
                      <w:r w:rsidRPr="00BB4615">
                        <w:rPr>
                          <w:lang w:val="en-GB"/>
                        </w:rPr>
                        <w:t>© 2023 Commonwealth of Australia, unless otherwise indicated. Creative Commons Attribution 4.0, unless otherwise indicated.</w:t>
                      </w:r>
                    </w:p>
                    <w:p w:rsidRPr="00BB4615" w:rsidR="001961D4" w:rsidP="00E97D82" w:rsidRDefault="001961D4" w14:paraId="3E6D0303" w14:textId="77777777">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5E20" w:rsidP="00F0245B" w:rsidRDefault="00EB5E20" w14:paraId="4E6B3B8F" w14:textId="77777777">
      <w:r>
        <w:separator/>
      </w:r>
    </w:p>
  </w:footnote>
  <w:footnote w:type="continuationSeparator" w:id="0">
    <w:p w:rsidR="00EB5E20" w:rsidP="00F0245B" w:rsidRDefault="00EB5E20" w14:paraId="4EC3D6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RDefault="001961D4" w14:paraId="298B9B26" w14:textId="77777777">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P="00F0245B" w:rsidRDefault="002E208B" w14:paraId="012E3899" w14:textId="61EE8BF1">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id="Group 1" style="position:absolute;margin-left:-57.45pt;margin-top:-40.7pt;width:841.2pt;height:850.65pt;z-index:-251651072;mso-height-relative:margin" alt="&quot;&quot;" coordsize="106832,108032" o:spid="_x0000_s1026" w14:anchorId="59724EF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99135713" style="position:absolute;left:30480;width:76352;height:108032;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o:title="" r:id="rId2"/>
              </v:shape>
              <v:shape id="all_bg_mathsHub.pdf" style="position:absolute;width:76352;height:108032;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6">
    <w:nsid w:val="459dbe0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FFFFFF83"/>
    <w:multiLevelType w:val="singleLevel"/>
    <w:tmpl w:val="80AA9612"/>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3F1A597C"/>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C010336"/>
    <w:multiLevelType w:val="hybridMultilevel"/>
    <w:tmpl w:val="C37E39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F0C3A5D"/>
    <w:multiLevelType w:val="hybridMultilevel"/>
    <w:tmpl w:val="935A7A1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7650402"/>
    <w:multiLevelType w:val="hybridMultilevel"/>
    <w:tmpl w:val="0B5C49DC"/>
    <w:lvl w:ilvl="0" w:tplc="E9BA3FBA">
      <w:start w:val="1"/>
      <w:numFmt w:val="bullet"/>
      <w:pStyle w:val="MathsBullets"/>
      <w:lvlText w:val=""/>
      <w:lvlJc w:val="left"/>
      <w:pPr>
        <w:ind w:left="720" w:hanging="360"/>
      </w:pPr>
      <w:rPr>
        <w:rFonts w:hint="default" w:ascii="Symbol" w:hAnsi="Symbol" w:cs="Symbol"/>
        <w:color w:val="4DB4F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763AC2"/>
    <w:multiLevelType w:val="multilevel"/>
    <w:tmpl w:val="13D433A6"/>
    <w:styleLink w:val="ListBullets"/>
    <w:lvl w:ilvl="0">
      <w:start w:val="1"/>
      <w:numFmt w:val="bullet"/>
      <w:pStyle w:val="ListBullet"/>
      <w:lvlText w:val=""/>
      <w:lvlJc w:val="left"/>
      <w:pPr>
        <w:ind w:left="680" w:hanging="340"/>
      </w:pPr>
      <w:rPr>
        <w:rFonts w:hint="default" w:ascii="Symbol" w:hAnsi="Symbol"/>
      </w:rPr>
    </w:lvl>
    <w:lvl w:ilvl="1">
      <w:start w:val="1"/>
      <w:numFmt w:val="bullet"/>
      <w:pStyle w:val="ListBullet2"/>
      <w:lvlText w:val="o"/>
      <w:lvlJc w:val="left"/>
      <w:pPr>
        <w:ind w:left="1040" w:hanging="360"/>
      </w:pPr>
      <w:rPr>
        <w:rFonts w:hint="default" w:ascii="Courier New" w:hAnsi="Courier New" w:cs="Courier New"/>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hint="default" w:ascii="Symbol" w:hAnsi="Symbol"/>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7" w15:restartNumberingAfterBreak="0">
    <w:nsid w:val="2E826218"/>
    <w:multiLevelType w:val="multilevel"/>
    <w:tmpl w:val="D67CF078"/>
    <w:lvl w:ilvl="0">
      <w:start w:val="1"/>
      <w:numFmt w:val="bullet"/>
      <w:lvlText w:val=""/>
      <w:lvlJc w:val="left"/>
      <w:pPr>
        <w:tabs>
          <w:tab w:val="num" w:pos="360"/>
        </w:tabs>
        <w:ind w:left="360" w:hanging="360"/>
      </w:pPr>
      <w:rPr>
        <w:rFonts w:hint="default" w:ascii="Symbol" w:hAnsi="Symbol"/>
        <w:sz w:val="20"/>
      </w:rPr>
    </w:lvl>
    <w:lvl w:ilvl="1">
      <w:start w:val="4"/>
      <w:numFmt w:val="bullet"/>
      <w:lvlText w:val="-"/>
      <w:lvlJc w:val="left"/>
      <w:pPr>
        <w:ind w:left="1080" w:hanging="360"/>
      </w:pPr>
      <w:rPr>
        <w:rFonts w:hint="default" w:ascii="Calibri" w:hAnsi="Calibri" w:cs="Calibri" w:eastAsiaTheme="minorEastAsia"/>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 w15:restartNumberingAfterBreak="0">
    <w:nsid w:val="386A03ED"/>
    <w:multiLevelType w:val="hybridMultilevel"/>
    <w:tmpl w:val="7F36B3A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3D040ABC"/>
    <w:multiLevelType w:val="hybridMultilevel"/>
    <w:tmpl w:val="0568B3B0"/>
    <w:lvl w:ilvl="0" w:tplc="0C090001">
      <w:start w:val="1"/>
      <w:numFmt w:val="bullet"/>
      <w:lvlText w:val=""/>
      <w:lvlJc w:val="left"/>
      <w:pPr>
        <w:ind w:left="255" w:hanging="360"/>
      </w:pPr>
      <w:rPr>
        <w:rFonts w:hint="default" w:ascii="Symbol" w:hAnsi="Symbol"/>
      </w:rPr>
    </w:lvl>
    <w:lvl w:ilvl="1" w:tplc="0C090003" w:tentative="1">
      <w:start w:val="1"/>
      <w:numFmt w:val="bullet"/>
      <w:lvlText w:val="o"/>
      <w:lvlJc w:val="left"/>
      <w:pPr>
        <w:ind w:left="975" w:hanging="360"/>
      </w:pPr>
      <w:rPr>
        <w:rFonts w:hint="default" w:ascii="Courier New" w:hAnsi="Courier New" w:cs="Courier New"/>
      </w:rPr>
    </w:lvl>
    <w:lvl w:ilvl="2" w:tplc="0C090005" w:tentative="1">
      <w:start w:val="1"/>
      <w:numFmt w:val="bullet"/>
      <w:lvlText w:val=""/>
      <w:lvlJc w:val="left"/>
      <w:pPr>
        <w:ind w:left="1695" w:hanging="360"/>
      </w:pPr>
      <w:rPr>
        <w:rFonts w:hint="default" w:ascii="Wingdings" w:hAnsi="Wingdings"/>
      </w:rPr>
    </w:lvl>
    <w:lvl w:ilvl="3" w:tplc="0C090001" w:tentative="1">
      <w:start w:val="1"/>
      <w:numFmt w:val="bullet"/>
      <w:lvlText w:val=""/>
      <w:lvlJc w:val="left"/>
      <w:pPr>
        <w:ind w:left="2415" w:hanging="360"/>
      </w:pPr>
      <w:rPr>
        <w:rFonts w:hint="default" w:ascii="Symbol" w:hAnsi="Symbol"/>
      </w:rPr>
    </w:lvl>
    <w:lvl w:ilvl="4" w:tplc="0C090003" w:tentative="1">
      <w:start w:val="1"/>
      <w:numFmt w:val="bullet"/>
      <w:lvlText w:val="o"/>
      <w:lvlJc w:val="left"/>
      <w:pPr>
        <w:ind w:left="3135" w:hanging="360"/>
      </w:pPr>
      <w:rPr>
        <w:rFonts w:hint="default" w:ascii="Courier New" w:hAnsi="Courier New" w:cs="Courier New"/>
      </w:rPr>
    </w:lvl>
    <w:lvl w:ilvl="5" w:tplc="0C090005" w:tentative="1">
      <w:start w:val="1"/>
      <w:numFmt w:val="bullet"/>
      <w:lvlText w:val=""/>
      <w:lvlJc w:val="left"/>
      <w:pPr>
        <w:ind w:left="3855" w:hanging="360"/>
      </w:pPr>
      <w:rPr>
        <w:rFonts w:hint="default" w:ascii="Wingdings" w:hAnsi="Wingdings"/>
      </w:rPr>
    </w:lvl>
    <w:lvl w:ilvl="6" w:tplc="0C090001" w:tentative="1">
      <w:start w:val="1"/>
      <w:numFmt w:val="bullet"/>
      <w:lvlText w:val=""/>
      <w:lvlJc w:val="left"/>
      <w:pPr>
        <w:ind w:left="4575" w:hanging="360"/>
      </w:pPr>
      <w:rPr>
        <w:rFonts w:hint="default" w:ascii="Symbol" w:hAnsi="Symbol"/>
      </w:rPr>
    </w:lvl>
    <w:lvl w:ilvl="7" w:tplc="0C090003" w:tentative="1">
      <w:start w:val="1"/>
      <w:numFmt w:val="bullet"/>
      <w:lvlText w:val="o"/>
      <w:lvlJc w:val="left"/>
      <w:pPr>
        <w:ind w:left="5295" w:hanging="360"/>
      </w:pPr>
      <w:rPr>
        <w:rFonts w:hint="default" w:ascii="Courier New" w:hAnsi="Courier New" w:cs="Courier New"/>
      </w:rPr>
    </w:lvl>
    <w:lvl w:ilvl="8" w:tplc="0C090005" w:tentative="1">
      <w:start w:val="1"/>
      <w:numFmt w:val="bullet"/>
      <w:lvlText w:val=""/>
      <w:lvlJc w:val="left"/>
      <w:pPr>
        <w:ind w:left="6015" w:hanging="360"/>
      </w:pPr>
      <w:rPr>
        <w:rFonts w:hint="default" w:ascii="Wingdings" w:hAnsi="Wingdings"/>
      </w:rPr>
    </w:lvl>
  </w:abstractNum>
  <w:abstractNum w:abstractNumId="10" w15:restartNumberingAfterBreak="0">
    <w:nsid w:val="5E2C0668"/>
    <w:multiLevelType w:val="hybridMultilevel"/>
    <w:tmpl w:val="E2FEBD62"/>
    <w:lvl w:ilvl="0" w:tplc="0C090001">
      <w:start w:val="1"/>
      <w:numFmt w:val="bullet"/>
      <w:lvlText w:val=""/>
      <w:lvlJc w:val="left"/>
      <w:pPr>
        <w:ind w:left="399" w:hanging="360"/>
      </w:pPr>
      <w:rPr>
        <w:rFonts w:hint="default" w:ascii="Symbol" w:hAnsi="Symbol"/>
      </w:rPr>
    </w:lvl>
    <w:lvl w:ilvl="1" w:tplc="0C090003" w:tentative="1">
      <w:start w:val="1"/>
      <w:numFmt w:val="bullet"/>
      <w:lvlText w:val="o"/>
      <w:lvlJc w:val="left"/>
      <w:pPr>
        <w:ind w:left="1119" w:hanging="360"/>
      </w:pPr>
      <w:rPr>
        <w:rFonts w:hint="default" w:ascii="Courier New" w:hAnsi="Courier New" w:cs="Courier New"/>
      </w:rPr>
    </w:lvl>
    <w:lvl w:ilvl="2" w:tplc="0C090005" w:tentative="1">
      <w:start w:val="1"/>
      <w:numFmt w:val="bullet"/>
      <w:lvlText w:val=""/>
      <w:lvlJc w:val="left"/>
      <w:pPr>
        <w:ind w:left="1839" w:hanging="360"/>
      </w:pPr>
      <w:rPr>
        <w:rFonts w:hint="default" w:ascii="Wingdings" w:hAnsi="Wingdings"/>
      </w:rPr>
    </w:lvl>
    <w:lvl w:ilvl="3" w:tplc="0C090001" w:tentative="1">
      <w:start w:val="1"/>
      <w:numFmt w:val="bullet"/>
      <w:lvlText w:val=""/>
      <w:lvlJc w:val="left"/>
      <w:pPr>
        <w:ind w:left="2559" w:hanging="360"/>
      </w:pPr>
      <w:rPr>
        <w:rFonts w:hint="default" w:ascii="Symbol" w:hAnsi="Symbol"/>
      </w:rPr>
    </w:lvl>
    <w:lvl w:ilvl="4" w:tplc="0C090003" w:tentative="1">
      <w:start w:val="1"/>
      <w:numFmt w:val="bullet"/>
      <w:lvlText w:val="o"/>
      <w:lvlJc w:val="left"/>
      <w:pPr>
        <w:ind w:left="3279" w:hanging="360"/>
      </w:pPr>
      <w:rPr>
        <w:rFonts w:hint="default" w:ascii="Courier New" w:hAnsi="Courier New" w:cs="Courier New"/>
      </w:rPr>
    </w:lvl>
    <w:lvl w:ilvl="5" w:tplc="0C090005" w:tentative="1">
      <w:start w:val="1"/>
      <w:numFmt w:val="bullet"/>
      <w:lvlText w:val=""/>
      <w:lvlJc w:val="left"/>
      <w:pPr>
        <w:ind w:left="3999" w:hanging="360"/>
      </w:pPr>
      <w:rPr>
        <w:rFonts w:hint="default" w:ascii="Wingdings" w:hAnsi="Wingdings"/>
      </w:rPr>
    </w:lvl>
    <w:lvl w:ilvl="6" w:tplc="0C090001" w:tentative="1">
      <w:start w:val="1"/>
      <w:numFmt w:val="bullet"/>
      <w:lvlText w:val=""/>
      <w:lvlJc w:val="left"/>
      <w:pPr>
        <w:ind w:left="4719" w:hanging="360"/>
      </w:pPr>
      <w:rPr>
        <w:rFonts w:hint="default" w:ascii="Symbol" w:hAnsi="Symbol"/>
      </w:rPr>
    </w:lvl>
    <w:lvl w:ilvl="7" w:tplc="0C090003" w:tentative="1">
      <w:start w:val="1"/>
      <w:numFmt w:val="bullet"/>
      <w:lvlText w:val="o"/>
      <w:lvlJc w:val="left"/>
      <w:pPr>
        <w:ind w:left="5439" w:hanging="360"/>
      </w:pPr>
      <w:rPr>
        <w:rFonts w:hint="default" w:ascii="Courier New" w:hAnsi="Courier New" w:cs="Courier New"/>
      </w:rPr>
    </w:lvl>
    <w:lvl w:ilvl="8" w:tplc="0C090005" w:tentative="1">
      <w:start w:val="1"/>
      <w:numFmt w:val="bullet"/>
      <w:lvlText w:val=""/>
      <w:lvlJc w:val="left"/>
      <w:pPr>
        <w:ind w:left="6159" w:hanging="360"/>
      </w:pPr>
      <w:rPr>
        <w:rFonts w:hint="default" w:ascii="Wingdings" w:hAnsi="Wingdings"/>
      </w:rPr>
    </w:lvl>
  </w:abstractNum>
  <w:abstractNum w:abstractNumId="11" w15:restartNumberingAfterBreak="0">
    <w:nsid w:val="726F574A"/>
    <w:multiLevelType w:val="hybridMultilevel"/>
    <w:tmpl w:val="9C1ECB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74CF739D"/>
    <w:multiLevelType w:val="hybridMultilevel"/>
    <w:tmpl w:val="BA06FA74"/>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79CB3CAE"/>
    <w:multiLevelType w:val="hybridMultilevel"/>
    <w:tmpl w:val="BC7A4652"/>
    <w:lvl w:ilvl="0" w:tplc="0C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C034357"/>
    <w:multiLevelType w:val="hybridMultilevel"/>
    <w:tmpl w:val="47F01FD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7EBE1674"/>
    <w:multiLevelType w:val="hybridMultilevel"/>
    <w:tmpl w:val="29F0681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24">
    <w:abstractNumId w:val="16"/>
  </w:num>
  <w:num w:numId="1" w16cid:durableId="1212352769">
    <w:abstractNumId w:val="5"/>
  </w:num>
  <w:num w:numId="2" w16cid:durableId="698893365">
    <w:abstractNumId w:val="6"/>
  </w:num>
  <w:num w:numId="3" w16cid:durableId="1923679917">
    <w:abstractNumId w:val="2"/>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2"/>
  </w:num>
  <w:num w:numId="5" w16cid:durableId="723606910">
    <w:abstractNumId w:val="14"/>
  </w:num>
  <w:num w:numId="6" w16cid:durableId="1246644289">
    <w:abstractNumId w:val="8"/>
  </w:num>
  <w:num w:numId="7" w16cid:durableId="1556090100">
    <w:abstractNumId w:val="4"/>
  </w:num>
  <w:num w:numId="8" w16cid:durableId="1000472917">
    <w:abstractNumId w:val="7"/>
  </w:num>
  <w:num w:numId="9" w16cid:durableId="1535997169">
    <w:abstractNumId w:val="3"/>
  </w:num>
  <w:num w:numId="10" w16cid:durableId="1202017975">
    <w:abstractNumId w:val="11"/>
  </w:num>
  <w:num w:numId="11" w16cid:durableId="364446988">
    <w:abstractNumId w:val="12"/>
  </w:num>
  <w:num w:numId="12" w16cid:durableId="1675842860">
    <w:abstractNumId w:val="9"/>
  </w:num>
  <w:num w:numId="13" w16cid:durableId="381638384">
    <w:abstractNumId w:val="15"/>
  </w:num>
  <w:num w:numId="14" w16cid:durableId="761727739">
    <w:abstractNumId w:val="13"/>
  </w:num>
  <w:num w:numId="15" w16cid:durableId="254284773">
    <w:abstractNumId w:val="10"/>
  </w:num>
  <w:num w:numId="16" w16cid:durableId="1915890429">
    <w:abstractNumId w:val="0"/>
  </w:num>
  <w:num w:numId="17" w16cid:durableId="293561908">
    <w:abstractNumId w:val="6"/>
  </w:num>
  <w:num w:numId="18" w16cid:durableId="1783916610">
    <w:abstractNumId w:val="6"/>
  </w:num>
  <w:num w:numId="19" w16cid:durableId="788821760">
    <w:abstractNumId w:val="6"/>
  </w:num>
  <w:num w:numId="20" w16cid:durableId="1637028316">
    <w:abstractNumId w:val="6"/>
  </w:num>
  <w:num w:numId="21" w16cid:durableId="633831347">
    <w:abstractNumId w:val="6"/>
  </w:num>
  <w:num w:numId="22" w16cid:durableId="710499810">
    <w:abstractNumId w:val="6"/>
  </w:num>
  <w:num w:numId="23" w16cid:durableId="15777524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25FC8"/>
    <w:rsid w:val="000277EC"/>
    <w:rsid w:val="000277FD"/>
    <w:rsid w:val="00032997"/>
    <w:rsid w:val="000342B2"/>
    <w:rsid w:val="00034A41"/>
    <w:rsid w:val="00041245"/>
    <w:rsid w:val="000416B0"/>
    <w:rsid w:val="000420BA"/>
    <w:rsid w:val="00042A8E"/>
    <w:rsid w:val="00044BDA"/>
    <w:rsid w:val="00047E34"/>
    <w:rsid w:val="00050052"/>
    <w:rsid w:val="00052AC8"/>
    <w:rsid w:val="000548FE"/>
    <w:rsid w:val="00055ABD"/>
    <w:rsid w:val="0005741D"/>
    <w:rsid w:val="0007337C"/>
    <w:rsid w:val="000773C4"/>
    <w:rsid w:val="000774C8"/>
    <w:rsid w:val="00084AF5"/>
    <w:rsid w:val="0008524A"/>
    <w:rsid w:val="00086032"/>
    <w:rsid w:val="00087C8E"/>
    <w:rsid w:val="00092084"/>
    <w:rsid w:val="000921E1"/>
    <w:rsid w:val="000A6010"/>
    <w:rsid w:val="000B2C43"/>
    <w:rsid w:val="000B3042"/>
    <w:rsid w:val="000B38C1"/>
    <w:rsid w:val="000C0542"/>
    <w:rsid w:val="000C3031"/>
    <w:rsid w:val="000C37C9"/>
    <w:rsid w:val="000C39F2"/>
    <w:rsid w:val="000C79CB"/>
    <w:rsid w:val="000D260B"/>
    <w:rsid w:val="000E0BFB"/>
    <w:rsid w:val="000E1362"/>
    <w:rsid w:val="000E58C2"/>
    <w:rsid w:val="000E64A1"/>
    <w:rsid w:val="000F0D89"/>
    <w:rsid w:val="001001C4"/>
    <w:rsid w:val="00100C32"/>
    <w:rsid w:val="00102785"/>
    <w:rsid w:val="00102948"/>
    <w:rsid w:val="00103630"/>
    <w:rsid w:val="0010442C"/>
    <w:rsid w:val="00114EDF"/>
    <w:rsid w:val="0011581D"/>
    <w:rsid w:val="001158EF"/>
    <w:rsid w:val="00132533"/>
    <w:rsid w:val="00132F16"/>
    <w:rsid w:val="001331F1"/>
    <w:rsid w:val="0014600D"/>
    <w:rsid w:val="001552FF"/>
    <w:rsid w:val="00157561"/>
    <w:rsid w:val="0016290B"/>
    <w:rsid w:val="0016447F"/>
    <w:rsid w:val="00167287"/>
    <w:rsid w:val="00182006"/>
    <w:rsid w:val="00182582"/>
    <w:rsid w:val="00191B80"/>
    <w:rsid w:val="00191F77"/>
    <w:rsid w:val="001959F3"/>
    <w:rsid w:val="001961D4"/>
    <w:rsid w:val="001A3732"/>
    <w:rsid w:val="001A6589"/>
    <w:rsid w:val="001B072C"/>
    <w:rsid w:val="001B2195"/>
    <w:rsid w:val="001B3F73"/>
    <w:rsid w:val="001C29FB"/>
    <w:rsid w:val="001C4473"/>
    <w:rsid w:val="001D24C4"/>
    <w:rsid w:val="001E38F4"/>
    <w:rsid w:val="001E42F4"/>
    <w:rsid w:val="001E49D5"/>
    <w:rsid w:val="001F0706"/>
    <w:rsid w:val="001F0E12"/>
    <w:rsid w:val="001F156D"/>
    <w:rsid w:val="001F72FF"/>
    <w:rsid w:val="00201889"/>
    <w:rsid w:val="00203C6F"/>
    <w:rsid w:val="002056DD"/>
    <w:rsid w:val="00207B7E"/>
    <w:rsid w:val="002125B0"/>
    <w:rsid w:val="00214084"/>
    <w:rsid w:val="00224478"/>
    <w:rsid w:val="00231E10"/>
    <w:rsid w:val="00236E88"/>
    <w:rsid w:val="0025211D"/>
    <w:rsid w:val="00260579"/>
    <w:rsid w:val="00266A76"/>
    <w:rsid w:val="00267B4A"/>
    <w:rsid w:val="00267FAD"/>
    <w:rsid w:val="00274A5E"/>
    <w:rsid w:val="00276684"/>
    <w:rsid w:val="0028053D"/>
    <w:rsid w:val="002847DA"/>
    <w:rsid w:val="0029607B"/>
    <w:rsid w:val="002962F2"/>
    <w:rsid w:val="002978A9"/>
    <w:rsid w:val="002A6B51"/>
    <w:rsid w:val="002B2B90"/>
    <w:rsid w:val="002C1964"/>
    <w:rsid w:val="002C3A03"/>
    <w:rsid w:val="002D3AC1"/>
    <w:rsid w:val="002E181E"/>
    <w:rsid w:val="002E183F"/>
    <w:rsid w:val="002E208B"/>
    <w:rsid w:val="002F1EF0"/>
    <w:rsid w:val="00303A98"/>
    <w:rsid w:val="00306954"/>
    <w:rsid w:val="0031082D"/>
    <w:rsid w:val="00312822"/>
    <w:rsid w:val="00314237"/>
    <w:rsid w:val="00315F2C"/>
    <w:rsid w:val="00316237"/>
    <w:rsid w:val="00317B16"/>
    <w:rsid w:val="00317F25"/>
    <w:rsid w:val="003205E4"/>
    <w:rsid w:val="00330468"/>
    <w:rsid w:val="00340AAA"/>
    <w:rsid w:val="00340CEF"/>
    <w:rsid w:val="00340D1C"/>
    <w:rsid w:val="00354FBC"/>
    <w:rsid w:val="00357F00"/>
    <w:rsid w:val="00357F92"/>
    <w:rsid w:val="00361553"/>
    <w:rsid w:val="003662BE"/>
    <w:rsid w:val="00367247"/>
    <w:rsid w:val="00370A18"/>
    <w:rsid w:val="00374F82"/>
    <w:rsid w:val="003A0210"/>
    <w:rsid w:val="003A06BC"/>
    <w:rsid w:val="003A47F1"/>
    <w:rsid w:val="003A63AA"/>
    <w:rsid w:val="003A7E61"/>
    <w:rsid w:val="003B09B6"/>
    <w:rsid w:val="003B151D"/>
    <w:rsid w:val="003C6304"/>
    <w:rsid w:val="003C7761"/>
    <w:rsid w:val="003D41B3"/>
    <w:rsid w:val="003D64AA"/>
    <w:rsid w:val="003D7941"/>
    <w:rsid w:val="003E5AB1"/>
    <w:rsid w:val="003F140D"/>
    <w:rsid w:val="003F3690"/>
    <w:rsid w:val="00400ED1"/>
    <w:rsid w:val="004012B7"/>
    <w:rsid w:val="004031A3"/>
    <w:rsid w:val="004036C8"/>
    <w:rsid w:val="00405F89"/>
    <w:rsid w:val="00412B0F"/>
    <w:rsid w:val="00421395"/>
    <w:rsid w:val="0042389A"/>
    <w:rsid w:val="00432B27"/>
    <w:rsid w:val="00442961"/>
    <w:rsid w:val="00442A3B"/>
    <w:rsid w:val="00444ACD"/>
    <w:rsid w:val="00444C69"/>
    <w:rsid w:val="0045227E"/>
    <w:rsid w:val="00452D4F"/>
    <w:rsid w:val="00454F95"/>
    <w:rsid w:val="004568A8"/>
    <w:rsid w:val="00470204"/>
    <w:rsid w:val="0047753A"/>
    <w:rsid w:val="00481D84"/>
    <w:rsid w:val="004842C5"/>
    <w:rsid w:val="004972A1"/>
    <w:rsid w:val="004A123E"/>
    <w:rsid w:val="004B6316"/>
    <w:rsid w:val="004B7082"/>
    <w:rsid w:val="004C74AF"/>
    <w:rsid w:val="004D6CA7"/>
    <w:rsid w:val="004E439B"/>
    <w:rsid w:val="004F01A1"/>
    <w:rsid w:val="004F31BA"/>
    <w:rsid w:val="004F7724"/>
    <w:rsid w:val="004F7EBA"/>
    <w:rsid w:val="00504AA9"/>
    <w:rsid w:val="00505E73"/>
    <w:rsid w:val="00506338"/>
    <w:rsid w:val="00520FAB"/>
    <w:rsid w:val="00521F20"/>
    <w:rsid w:val="00523498"/>
    <w:rsid w:val="00523D9E"/>
    <w:rsid w:val="005307FA"/>
    <w:rsid w:val="005328AE"/>
    <w:rsid w:val="00535A96"/>
    <w:rsid w:val="00545782"/>
    <w:rsid w:val="0054596E"/>
    <w:rsid w:val="00547334"/>
    <w:rsid w:val="00547867"/>
    <w:rsid w:val="00554BC0"/>
    <w:rsid w:val="00556F64"/>
    <w:rsid w:val="00565D9B"/>
    <w:rsid w:val="0056726E"/>
    <w:rsid w:val="005722F3"/>
    <w:rsid w:val="00575C19"/>
    <w:rsid w:val="00596048"/>
    <w:rsid w:val="005A2088"/>
    <w:rsid w:val="005A4A60"/>
    <w:rsid w:val="005B11A7"/>
    <w:rsid w:val="005C1968"/>
    <w:rsid w:val="005D113E"/>
    <w:rsid w:val="005D247A"/>
    <w:rsid w:val="005D3530"/>
    <w:rsid w:val="005D5A6D"/>
    <w:rsid w:val="005E4A31"/>
    <w:rsid w:val="005F7C38"/>
    <w:rsid w:val="00613D44"/>
    <w:rsid w:val="00624A19"/>
    <w:rsid w:val="006317C1"/>
    <w:rsid w:val="00632239"/>
    <w:rsid w:val="00632DCA"/>
    <w:rsid w:val="00654DAF"/>
    <w:rsid w:val="0065523D"/>
    <w:rsid w:val="006556D5"/>
    <w:rsid w:val="00656969"/>
    <w:rsid w:val="006578EF"/>
    <w:rsid w:val="006621DF"/>
    <w:rsid w:val="0066411B"/>
    <w:rsid w:val="006737E5"/>
    <w:rsid w:val="00676735"/>
    <w:rsid w:val="00676C1A"/>
    <w:rsid w:val="00693EFD"/>
    <w:rsid w:val="00696C36"/>
    <w:rsid w:val="006A08F4"/>
    <w:rsid w:val="006A1B0C"/>
    <w:rsid w:val="006A2825"/>
    <w:rsid w:val="006A368F"/>
    <w:rsid w:val="006A7F9C"/>
    <w:rsid w:val="006B2867"/>
    <w:rsid w:val="006B3FEB"/>
    <w:rsid w:val="006B59C4"/>
    <w:rsid w:val="006B6395"/>
    <w:rsid w:val="006C2974"/>
    <w:rsid w:val="006C4052"/>
    <w:rsid w:val="006D16BF"/>
    <w:rsid w:val="006D42DE"/>
    <w:rsid w:val="006F0648"/>
    <w:rsid w:val="006F3A90"/>
    <w:rsid w:val="00701D65"/>
    <w:rsid w:val="00704E6C"/>
    <w:rsid w:val="00706C78"/>
    <w:rsid w:val="0071049C"/>
    <w:rsid w:val="0071435C"/>
    <w:rsid w:val="00716ACE"/>
    <w:rsid w:val="007205EC"/>
    <w:rsid w:val="0073385C"/>
    <w:rsid w:val="00735EE6"/>
    <w:rsid w:val="0074090C"/>
    <w:rsid w:val="007473FC"/>
    <w:rsid w:val="00755B96"/>
    <w:rsid w:val="00761040"/>
    <w:rsid w:val="007620AF"/>
    <w:rsid w:val="00762AAD"/>
    <w:rsid w:val="0076349C"/>
    <w:rsid w:val="00765047"/>
    <w:rsid w:val="00782D63"/>
    <w:rsid w:val="0078499A"/>
    <w:rsid w:val="00786A66"/>
    <w:rsid w:val="007876DA"/>
    <w:rsid w:val="00792289"/>
    <w:rsid w:val="007967D4"/>
    <w:rsid w:val="007969CF"/>
    <w:rsid w:val="007A11EB"/>
    <w:rsid w:val="007A28C2"/>
    <w:rsid w:val="007A70F1"/>
    <w:rsid w:val="007B21BC"/>
    <w:rsid w:val="007B2246"/>
    <w:rsid w:val="007B4043"/>
    <w:rsid w:val="007D206C"/>
    <w:rsid w:val="007D49A8"/>
    <w:rsid w:val="007E1856"/>
    <w:rsid w:val="007F2186"/>
    <w:rsid w:val="007F482C"/>
    <w:rsid w:val="008000B8"/>
    <w:rsid w:val="00803D46"/>
    <w:rsid w:val="0081578C"/>
    <w:rsid w:val="00820BC7"/>
    <w:rsid w:val="00830B0A"/>
    <w:rsid w:val="00831085"/>
    <w:rsid w:val="00832D6D"/>
    <w:rsid w:val="00852798"/>
    <w:rsid w:val="0085465A"/>
    <w:rsid w:val="008578FD"/>
    <w:rsid w:val="008814E5"/>
    <w:rsid w:val="0088175B"/>
    <w:rsid w:val="00883EEE"/>
    <w:rsid w:val="00884B30"/>
    <w:rsid w:val="00886735"/>
    <w:rsid w:val="008877A6"/>
    <w:rsid w:val="0089557A"/>
    <w:rsid w:val="00895AD7"/>
    <w:rsid w:val="008972AE"/>
    <w:rsid w:val="008A505A"/>
    <w:rsid w:val="008A5B71"/>
    <w:rsid w:val="008B351C"/>
    <w:rsid w:val="008B648D"/>
    <w:rsid w:val="008C0D34"/>
    <w:rsid w:val="008C22BB"/>
    <w:rsid w:val="008C321D"/>
    <w:rsid w:val="008C3574"/>
    <w:rsid w:val="008D5191"/>
    <w:rsid w:val="008E5ADD"/>
    <w:rsid w:val="008F1016"/>
    <w:rsid w:val="008F6065"/>
    <w:rsid w:val="009069B5"/>
    <w:rsid w:val="00906C52"/>
    <w:rsid w:val="00907456"/>
    <w:rsid w:val="0091058E"/>
    <w:rsid w:val="009112C0"/>
    <w:rsid w:val="009126F8"/>
    <w:rsid w:val="0091370E"/>
    <w:rsid w:val="009246F7"/>
    <w:rsid w:val="00926F4B"/>
    <w:rsid w:val="00943F59"/>
    <w:rsid w:val="0096134D"/>
    <w:rsid w:val="00973297"/>
    <w:rsid w:val="00976062"/>
    <w:rsid w:val="0098730B"/>
    <w:rsid w:val="00991FA8"/>
    <w:rsid w:val="00992867"/>
    <w:rsid w:val="0099680E"/>
    <w:rsid w:val="009A21E1"/>
    <w:rsid w:val="009A45C1"/>
    <w:rsid w:val="009D00E4"/>
    <w:rsid w:val="009D3F7B"/>
    <w:rsid w:val="009D4A25"/>
    <w:rsid w:val="009D692A"/>
    <w:rsid w:val="009F3E52"/>
    <w:rsid w:val="00A06489"/>
    <w:rsid w:val="00A06B9E"/>
    <w:rsid w:val="00A07CC2"/>
    <w:rsid w:val="00A105FD"/>
    <w:rsid w:val="00A10753"/>
    <w:rsid w:val="00A173F8"/>
    <w:rsid w:val="00A177FE"/>
    <w:rsid w:val="00A32471"/>
    <w:rsid w:val="00A376E4"/>
    <w:rsid w:val="00A56BD3"/>
    <w:rsid w:val="00A646D0"/>
    <w:rsid w:val="00A82A9B"/>
    <w:rsid w:val="00A839C7"/>
    <w:rsid w:val="00A84F6B"/>
    <w:rsid w:val="00A94330"/>
    <w:rsid w:val="00AA14FF"/>
    <w:rsid w:val="00AB1C30"/>
    <w:rsid w:val="00AB299B"/>
    <w:rsid w:val="00AC7A3C"/>
    <w:rsid w:val="00AD176A"/>
    <w:rsid w:val="00AD211B"/>
    <w:rsid w:val="00AE10E0"/>
    <w:rsid w:val="00AE6CF4"/>
    <w:rsid w:val="00AF7612"/>
    <w:rsid w:val="00B13A18"/>
    <w:rsid w:val="00B26C00"/>
    <w:rsid w:val="00B31E84"/>
    <w:rsid w:val="00B32916"/>
    <w:rsid w:val="00B33E49"/>
    <w:rsid w:val="00B3431E"/>
    <w:rsid w:val="00B44803"/>
    <w:rsid w:val="00B45ECA"/>
    <w:rsid w:val="00B465A1"/>
    <w:rsid w:val="00B5103F"/>
    <w:rsid w:val="00B53A92"/>
    <w:rsid w:val="00B55929"/>
    <w:rsid w:val="00B5684D"/>
    <w:rsid w:val="00B6213B"/>
    <w:rsid w:val="00B66F04"/>
    <w:rsid w:val="00B71C40"/>
    <w:rsid w:val="00B76192"/>
    <w:rsid w:val="00B84571"/>
    <w:rsid w:val="00B92532"/>
    <w:rsid w:val="00B92FAB"/>
    <w:rsid w:val="00B94EE4"/>
    <w:rsid w:val="00B964E1"/>
    <w:rsid w:val="00BA180F"/>
    <w:rsid w:val="00BA222B"/>
    <w:rsid w:val="00BA690D"/>
    <w:rsid w:val="00BB0D73"/>
    <w:rsid w:val="00BB0F0E"/>
    <w:rsid w:val="00BB18AF"/>
    <w:rsid w:val="00BB35DA"/>
    <w:rsid w:val="00BB4615"/>
    <w:rsid w:val="00BC25BA"/>
    <w:rsid w:val="00BC3A8D"/>
    <w:rsid w:val="00BC5BE1"/>
    <w:rsid w:val="00BC693C"/>
    <w:rsid w:val="00BC6D78"/>
    <w:rsid w:val="00BC7270"/>
    <w:rsid w:val="00BD14CA"/>
    <w:rsid w:val="00BD33ED"/>
    <w:rsid w:val="00BE0C4B"/>
    <w:rsid w:val="00BE138A"/>
    <w:rsid w:val="00BF1F39"/>
    <w:rsid w:val="00BF59D1"/>
    <w:rsid w:val="00C06C17"/>
    <w:rsid w:val="00C07ADB"/>
    <w:rsid w:val="00C10D93"/>
    <w:rsid w:val="00C1102B"/>
    <w:rsid w:val="00C249C9"/>
    <w:rsid w:val="00C256AD"/>
    <w:rsid w:val="00C33A85"/>
    <w:rsid w:val="00C3406B"/>
    <w:rsid w:val="00C40499"/>
    <w:rsid w:val="00C46B97"/>
    <w:rsid w:val="00C53041"/>
    <w:rsid w:val="00C56B7F"/>
    <w:rsid w:val="00C6792D"/>
    <w:rsid w:val="00C739D6"/>
    <w:rsid w:val="00C74995"/>
    <w:rsid w:val="00CA0162"/>
    <w:rsid w:val="00CA2FBA"/>
    <w:rsid w:val="00CA55BD"/>
    <w:rsid w:val="00CA5E6F"/>
    <w:rsid w:val="00CD334F"/>
    <w:rsid w:val="00CD4BC1"/>
    <w:rsid w:val="00CE1633"/>
    <w:rsid w:val="00CE60AA"/>
    <w:rsid w:val="00CE7114"/>
    <w:rsid w:val="00CF46ED"/>
    <w:rsid w:val="00CF7707"/>
    <w:rsid w:val="00D053DC"/>
    <w:rsid w:val="00D10628"/>
    <w:rsid w:val="00D15302"/>
    <w:rsid w:val="00D165FE"/>
    <w:rsid w:val="00D2033E"/>
    <w:rsid w:val="00D359F8"/>
    <w:rsid w:val="00D4066D"/>
    <w:rsid w:val="00D435FD"/>
    <w:rsid w:val="00D53399"/>
    <w:rsid w:val="00D53875"/>
    <w:rsid w:val="00D63DA7"/>
    <w:rsid w:val="00D63E63"/>
    <w:rsid w:val="00D6686C"/>
    <w:rsid w:val="00D708A3"/>
    <w:rsid w:val="00D7667A"/>
    <w:rsid w:val="00D82B82"/>
    <w:rsid w:val="00D85E2A"/>
    <w:rsid w:val="00D90234"/>
    <w:rsid w:val="00D91294"/>
    <w:rsid w:val="00DA097D"/>
    <w:rsid w:val="00DA528C"/>
    <w:rsid w:val="00DA69D1"/>
    <w:rsid w:val="00DA783E"/>
    <w:rsid w:val="00DB15A2"/>
    <w:rsid w:val="00DB24B1"/>
    <w:rsid w:val="00DC0AF9"/>
    <w:rsid w:val="00DC2A9B"/>
    <w:rsid w:val="00DD07CA"/>
    <w:rsid w:val="00DD3A9D"/>
    <w:rsid w:val="00DE3C4F"/>
    <w:rsid w:val="00DF1509"/>
    <w:rsid w:val="00DF318F"/>
    <w:rsid w:val="00DF67B5"/>
    <w:rsid w:val="00DF68AD"/>
    <w:rsid w:val="00DF7DC8"/>
    <w:rsid w:val="00E002EA"/>
    <w:rsid w:val="00E16CFC"/>
    <w:rsid w:val="00E1714C"/>
    <w:rsid w:val="00E17650"/>
    <w:rsid w:val="00E17B41"/>
    <w:rsid w:val="00E34D17"/>
    <w:rsid w:val="00E37AD1"/>
    <w:rsid w:val="00E475E6"/>
    <w:rsid w:val="00E503D9"/>
    <w:rsid w:val="00E516AD"/>
    <w:rsid w:val="00E65951"/>
    <w:rsid w:val="00E66AF7"/>
    <w:rsid w:val="00E66F5D"/>
    <w:rsid w:val="00E67683"/>
    <w:rsid w:val="00E71C60"/>
    <w:rsid w:val="00E75237"/>
    <w:rsid w:val="00E81657"/>
    <w:rsid w:val="00E8429A"/>
    <w:rsid w:val="00E852C1"/>
    <w:rsid w:val="00E96259"/>
    <w:rsid w:val="00E97D82"/>
    <w:rsid w:val="00EA6E3A"/>
    <w:rsid w:val="00EA7581"/>
    <w:rsid w:val="00EB2D68"/>
    <w:rsid w:val="00EB5E20"/>
    <w:rsid w:val="00EC4B21"/>
    <w:rsid w:val="00EC520E"/>
    <w:rsid w:val="00ED3B54"/>
    <w:rsid w:val="00ED74F2"/>
    <w:rsid w:val="00EE5E6E"/>
    <w:rsid w:val="00EF5005"/>
    <w:rsid w:val="00EF6BD0"/>
    <w:rsid w:val="00EF745D"/>
    <w:rsid w:val="00F0245B"/>
    <w:rsid w:val="00F06003"/>
    <w:rsid w:val="00F1593A"/>
    <w:rsid w:val="00F30ED7"/>
    <w:rsid w:val="00F37081"/>
    <w:rsid w:val="00F3726B"/>
    <w:rsid w:val="00F5436C"/>
    <w:rsid w:val="00F546FB"/>
    <w:rsid w:val="00F6096C"/>
    <w:rsid w:val="00F6173C"/>
    <w:rsid w:val="00F64EB7"/>
    <w:rsid w:val="00F65489"/>
    <w:rsid w:val="00F65B60"/>
    <w:rsid w:val="00F671BD"/>
    <w:rsid w:val="00F70F4B"/>
    <w:rsid w:val="00F918FC"/>
    <w:rsid w:val="00F92689"/>
    <w:rsid w:val="00F9437D"/>
    <w:rsid w:val="00FA0BB1"/>
    <w:rsid w:val="00FA176E"/>
    <w:rsid w:val="00FA2811"/>
    <w:rsid w:val="00FA605A"/>
    <w:rsid w:val="00FA74B3"/>
    <w:rsid w:val="00FA7C89"/>
    <w:rsid w:val="00FB5B08"/>
    <w:rsid w:val="00FB647D"/>
    <w:rsid w:val="00FB6A69"/>
    <w:rsid w:val="00FB6BD4"/>
    <w:rsid w:val="00FC069E"/>
    <w:rsid w:val="00FC4F89"/>
    <w:rsid w:val="00FD08CD"/>
    <w:rsid w:val="00FD65FB"/>
    <w:rsid w:val="00FE0865"/>
    <w:rsid w:val="00FE1875"/>
    <w:rsid w:val="00FE6630"/>
    <w:rsid w:val="00FF277A"/>
    <w:rsid w:val="00FF4931"/>
    <w:rsid w:val="00FF7E88"/>
    <w:rsid w:val="028CA7C6"/>
    <w:rsid w:val="304B3974"/>
    <w:rsid w:val="395F65F0"/>
    <w:rsid w:val="3D323079"/>
    <w:rsid w:val="527DAAD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15:docId w15:val="{1B075859-551B-4D15-B48F-3747E237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styleId="HeaderChar" w:customStyle="1">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styleId="FooterChar" w:customStyle="1">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styleId="p1" w:customStyle="1">
    <w:name w:val="p1"/>
    <w:basedOn w:val="Normal"/>
    <w:rsid w:val="00BF59D1"/>
    <w:rPr>
      <w:rFonts w:ascii="Helvetica" w:hAnsi="Helvetica" w:cs="Times New Roman"/>
      <w:sz w:val="18"/>
      <w:szCs w:val="18"/>
    </w:rPr>
  </w:style>
  <w:style w:type="paragraph" w:styleId="MathsHeading1" w:customStyle="1">
    <w:name w:val="Maths Heading 1"/>
    <w:qFormat/>
    <w:rsid w:val="0085465A"/>
    <w:pPr>
      <w:spacing w:before="160" w:after="80"/>
    </w:pPr>
    <w:rPr>
      <w:rFonts w:ascii="Roboto Black" w:hAnsi="Roboto Black"/>
      <w:b/>
      <w:bCs/>
      <w:color w:val="2B78AB"/>
      <w:sz w:val="32"/>
      <w:szCs w:val="32"/>
      <w:lang w:val="en-AU"/>
    </w:rPr>
  </w:style>
  <w:style w:type="paragraph" w:styleId="MathsHeading2" w:customStyle="1">
    <w:name w:val="Maths Heading 2"/>
    <w:qFormat/>
    <w:rsid w:val="0071435C"/>
    <w:pPr>
      <w:spacing w:before="240" w:after="80"/>
    </w:pPr>
    <w:rPr>
      <w:rFonts w:ascii="Roboto" w:hAnsi="Roboto"/>
      <w:b/>
      <w:bCs/>
      <w:color w:val="4DB4F2"/>
      <w:sz w:val="28"/>
      <w:szCs w:val="28"/>
      <w:lang w:val="en-AU"/>
    </w:rPr>
  </w:style>
  <w:style w:type="paragraph" w:styleId="MathsHeading3" w:customStyle="1">
    <w:name w:val="Maths Heading 3"/>
    <w:qFormat/>
    <w:rsid w:val="006737E5"/>
    <w:pPr>
      <w:spacing w:before="240" w:after="80"/>
    </w:pPr>
    <w:rPr>
      <w:rFonts w:ascii="Roboto" w:hAnsi="Roboto"/>
      <w:b/>
      <w:bCs/>
      <w:color w:val="2B78AB"/>
      <w:lang w:val="en-AU"/>
    </w:rPr>
  </w:style>
  <w:style w:type="paragraph" w:styleId="MathsBlockquote" w:customStyle="1">
    <w:name w:val="Maths Blockquote"/>
    <w:basedOn w:val="Normal"/>
    <w:qFormat/>
    <w:rsid w:val="00F0245B"/>
    <w:pPr>
      <w:pBdr>
        <w:top w:val="single" w:color="1C52BF" w:sz="6" w:space="6"/>
        <w:bottom w:val="single" w:color="1C52BF" w:sz="6" w:space="6"/>
      </w:pBdr>
      <w:spacing w:before="360" w:after="360" w:line="288" w:lineRule="auto"/>
      <w:ind w:left="425" w:right="425"/>
    </w:pPr>
    <w:rPr>
      <w:rFonts w:eastAsiaTheme="minorEastAsia"/>
      <w:i/>
      <w:color w:val="1C52BF"/>
      <w:lang w:val="pt-BR" w:eastAsia="zh-CN"/>
    </w:rPr>
  </w:style>
  <w:style w:type="paragraph" w:styleId="MathsQuote" w:customStyle="1">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thsTableHeading1" w:customStyle="1">
    <w:name w:val="Maths Table Heading 1"/>
    <w:basedOn w:val="MathsHeading3"/>
    <w:next w:val="MathsTableBodyText"/>
    <w:qFormat/>
    <w:rsid w:val="00EB2D68"/>
    <w:pPr>
      <w:spacing w:before="40" w:after="40"/>
    </w:pPr>
    <w:rPr>
      <w:color w:val="1F3864" w:themeColor="accent1" w:themeShade="80"/>
      <w:sz w:val="20"/>
      <w:szCs w:val="20"/>
    </w:rPr>
  </w:style>
  <w:style w:type="paragraph" w:styleId="MathsTableHeading2" w:customStyle="1">
    <w:name w:val="Maths Table Heading 2"/>
    <w:qFormat/>
    <w:rsid w:val="00CE1633"/>
    <w:pPr>
      <w:spacing w:before="20" w:after="60"/>
    </w:pPr>
    <w:rPr>
      <w:rFonts w:ascii="Roboto" w:hAnsi="Roboto"/>
      <w:b/>
      <w:bCs/>
      <w:color w:val="2B78AB"/>
      <w:sz w:val="17"/>
      <w:szCs w:val="17"/>
      <w:lang w:val="en-AU"/>
    </w:rPr>
  </w:style>
  <w:style w:type="paragraph" w:styleId="MathsTableBodyText" w:customStyle="1">
    <w:name w:val="Maths Table Body Text"/>
    <w:basedOn w:val="MathsTableText"/>
    <w:qFormat/>
    <w:rsid w:val="00F0245B"/>
  </w:style>
  <w:style w:type="paragraph" w:styleId="MathsBullets" w:customStyle="1">
    <w:name w:val="Maths Bullets"/>
    <w:basedOn w:val="Normal"/>
    <w:qFormat/>
    <w:rsid w:val="0071435C"/>
    <w:pPr>
      <w:numPr>
        <w:numId w:val="1"/>
      </w:numPr>
      <w:spacing w:after="100"/>
      <w:ind w:left="426"/>
    </w:pPr>
    <w:rPr>
      <w:rFonts w:asciiTheme="minorHAnsi" w:hAnsiTheme="minorHAnsi" w:cstheme="minorHAnsi"/>
      <w:color w:val="auto"/>
    </w:rPr>
  </w:style>
  <w:style w:type="paragraph" w:styleId="MathsTableBullets" w:customStyle="1">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styleId="s1" w:customStyle="1">
    <w:name w:val="s1"/>
    <w:basedOn w:val="DefaultParagraphFont"/>
    <w:rsid w:val="002E181E"/>
    <w:rPr>
      <w:rFonts w:hint="default" w:ascii="Leafy" w:hAnsi="Leafy"/>
      <w:sz w:val="30"/>
      <w:szCs w:val="30"/>
    </w:rPr>
  </w:style>
  <w:style w:type="character" w:styleId="apple-converted-space" w:customStyle="1">
    <w:name w:val="apple-converted-space"/>
    <w:basedOn w:val="DefaultParagraphFont"/>
    <w:rsid w:val="00267B4A"/>
  </w:style>
  <w:style w:type="paragraph" w:styleId="MathsIntroText" w:customStyle="1">
    <w:name w:val="Maths Intro Text"/>
    <w:basedOn w:val="Normal"/>
    <w:next w:val="MathsBlockquote"/>
    <w:qFormat/>
    <w:rsid w:val="0071435C"/>
    <w:pPr>
      <w:spacing w:before="120" w:after="120"/>
    </w:pPr>
    <w:rPr>
      <w:b/>
      <w:bCs/>
      <w:color w:val="0E1D41"/>
      <w:sz w:val="24"/>
      <w:szCs w:val="24"/>
    </w:rPr>
  </w:style>
  <w:style w:type="paragraph" w:styleId="MathsMainHeading" w:customStyle="1">
    <w:name w:val="Maths Main Heading"/>
    <w:basedOn w:val="MathsHeading1"/>
    <w:qFormat/>
    <w:rsid w:val="00DF7DC8"/>
    <w:pPr>
      <w:spacing w:before="80" w:after="240"/>
    </w:pPr>
    <w:rPr>
      <w:rFonts w:ascii="Roboto" w:hAnsi="Roboto"/>
      <w:color w:val="0E1D41"/>
      <w:sz w:val="48"/>
      <w:szCs w:val="48"/>
    </w:rPr>
  </w:style>
  <w:style w:type="character" w:styleId="Heading1Char" w:customStyle="1">
    <w:name w:val="Heading 1 Char"/>
    <w:basedOn w:val="DefaultParagraphFont"/>
    <w:link w:val="Heading1"/>
    <w:uiPriority w:val="9"/>
    <w:rsid w:val="00E97D82"/>
    <w:rPr>
      <w:rFonts w:ascii="Calibri" w:hAnsi="Calibri"/>
      <w:b/>
      <w:bCs/>
      <w:color w:val="0E1D41"/>
      <w:sz w:val="52"/>
      <w:szCs w:val="52"/>
      <w:lang w:val="en-AU"/>
    </w:rPr>
  </w:style>
  <w:style w:type="character" w:styleId="Heading2Char" w:customStyle="1">
    <w:name w:val="Heading 2 Char"/>
    <w:basedOn w:val="DefaultParagraphFont"/>
    <w:link w:val="Heading2"/>
    <w:uiPriority w:val="9"/>
    <w:rsid w:val="00F0245B"/>
    <w:rPr>
      <w:rFonts w:ascii="Calibri" w:hAnsi="Calibri"/>
      <w:b/>
      <w:bCs/>
      <w:color w:val="1C52BF"/>
      <w:sz w:val="36"/>
      <w:szCs w:val="36"/>
      <w:lang w:val="en-AU"/>
    </w:rPr>
  </w:style>
  <w:style w:type="character" w:styleId="Heading4Char" w:customStyle="1">
    <w:name w:val="Heading 4 Char"/>
    <w:basedOn w:val="DefaultParagraphFont"/>
    <w:link w:val="Heading4"/>
    <w:uiPriority w:val="9"/>
    <w:rsid w:val="00F0245B"/>
    <w:rPr>
      <w:rFonts w:ascii="Calibri" w:hAnsi="Calibri"/>
      <w:b/>
      <w:bCs/>
      <w:color w:val="0E1D41"/>
      <w:sz w:val="27"/>
      <w:szCs w:val="27"/>
      <w:lang w:val="en-AU"/>
    </w:rPr>
  </w:style>
  <w:style w:type="character" w:styleId="Heading3Char" w:customStyle="1">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styleId="ListBullets" w:customStyle="1">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styleId="MathsPullquote" w:customStyle="1">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styleId="Heading5Char" w:customStyle="1">
    <w:name w:val="Heading 5 Char"/>
    <w:basedOn w:val="DefaultParagraphFont"/>
    <w:link w:val="Heading5"/>
    <w:uiPriority w:val="9"/>
    <w:rsid w:val="00F0245B"/>
    <w:rPr>
      <w:rFonts w:ascii="Calibri" w:hAnsi="Calibri" w:eastAsiaTheme="majorEastAsia" w:cstheme="majorBidi"/>
      <w:b/>
      <w:bCs/>
      <w:color w:val="1C52BF"/>
      <w:lang w:val="en-AU"/>
    </w:rPr>
  </w:style>
  <w:style w:type="character" w:styleId="Heading6Char" w:customStyle="1">
    <w:name w:val="Heading 6 Char"/>
    <w:basedOn w:val="DefaultParagraphFont"/>
    <w:link w:val="Heading6"/>
    <w:uiPriority w:val="9"/>
    <w:rsid w:val="00114EDF"/>
    <w:rPr>
      <w:rFonts w:ascii="Calibri" w:hAnsi="Calibri" w:eastAsiaTheme="majorEastAsia" w:cstheme="majorBidi"/>
      <w:color w:val="1C52BF"/>
      <w:sz w:val="23"/>
      <w:szCs w:val="23"/>
      <w:lang w:val="en-AU"/>
    </w:rPr>
  </w:style>
  <w:style w:type="character" w:styleId="Heading7Char" w:customStyle="1">
    <w:name w:val="Heading 7 Char"/>
    <w:basedOn w:val="DefaultParagraphFont"/>
    <w:link w:val="Heading7"/>
    <w:uiPriority w:val="9"/>
    <w:rsid w:val="00114EDF"/>
    <w:rPr>
      <w:rFonts w:ascii="Calibri" w:hAnsi="Calibri" w:eastAsiaTheme="majorEastAsia" w:cstheme="majorBidi"/>
      <w:color w:val="000000" w:themeColor="text1"/>
      <w:sz w:val="22"/>
      <w:szCs w:val="22"/>
      <w:u w:val="single"/>
      <w:lang w:val="en-AU"/>
    </w:rPr>
  </w:style>
  <w:style w:type="character" w:styleId="Heading8Char" w:customStyle="1">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styleId="MathsTableText" w:customStyle="1">
    <w:name w:val="Maths Table Text"/>
    <w:basedOn w:val="Normal"/>
    <w:qFormat/>
    <w:rsid w:val="00F0245B"/>
    <w:pPr>
      <w:spacing w:after="0"/>
    </w:pPr>
    <w:rPr>
      <w:sz w:val="18"/>
    </w:rPr>
  </w:style>
  <w:style w:type="character" w:styleId="Heading9Char" w:customStyle="1">
    <w:name w:val="Heading 9 Char"/>
    <w:aliases w:val="Heading 9 Table Char"/>
    <w:basedOn w:val="DefaultParagraphFont"/>
    <w:link w:val="Heading9"/>
    <w:uiPriority w:val="9"/>
    <w:rsid w:val="00F0245B"/>
    <w:rPr>
      <w:rFonts w:ascii="Calibri" w:hAnsi="Calibri" w:eastAsiaTheme="majorEastAsia" w:cstheme="majorBidi"/>
      <w:b/>
      <w:bCs/>
      <w:color w:val="1C52BF"/>
      <w:sz w:val="19"/>
      <w:szCs w:val="19"/>
      <w:lang w:val="en-AU"/>
    </w:rPr>
  </w:style>
  <w:style w:type="paragraph" w:styleId="copyrightfooter" w:customStyle="1">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styleId="ListNumbers" w:customStyle="1">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styleId="xmsonormal" w:customStyle="1">
    <w:name w:val="x_msonormal"/>
    <w:basedOn w:val="Normal"/>
    <w:rsid w:val="002F1EF0"/>
    <w:pPr>
      <w:spacing w:before="100" w:beforeAutospacing="1" w:after="100" w:afterAutospacing="1"/>
    </w:pPr>
    <w:rPr>
      <w:rFonts w:ascii="Times New Roman" w:hAnsi="Times New Roman" w:eastAsia="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1" w:customStyle="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color="4472C4" w:themeColor="accent1" w:sz="8" w:space="4"/>
      </w:pBdr>
      <w:spacing w:before="0"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0D260B"/>
    <w:rPr>
      <w:rFonts w:asciiTheme="majorHAnsi" w:hAnsiTheme="majorHAnsi" w:eastAsiaTheme="majorEastAsia"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styleId="CommentTextChar" w:customStyle="1">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styleId="CommentSubjectChar" w:customStyle="1">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styleId="button-text" w:customStyle="1">
    <w:name w:val="button-text"/>
    <w:basedOn w:val="DefaultParagraphFont"/>
    <w:rsid w:val="0098730B"/>
  </w:style>
  <w:style w:type="paragraph" w:styleId="xxmsonormal" w:customStyle="1">
    <w:name w:val="x_xmsonormal"/>
    <w:basedOn w:val="Normal"/>
    <w:rsid w:val="006A2825"/>
    <w:pPr>
      <w:spacing w:before="100" w:beforeAutospacing="1" w:after="100" w:afterAutospacing="1"/>
    </w:pPr>
    <w:rPr>
      <w:rFonts w:ascii="Times New Roman" w:hAnsi="Times New Roman" w:eastAsia="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styleId="SubtleEmphasis">
    <w:name w:val="Subtle Emphasis"/>
    <w:aliases w:val="ACARA - Table Text,Table Text"/>
    <w:basedOn w:val="DefaultParagraphFont"/>
    <w:uiPriority w:val="19"/>
    <w:qFormat/>
    <w:rsid w:val="00FE1875"/>
    <w:rPr>
      <w:rFonts w:ascii="Arial" w:hAnsi="Arial"/>
      <w:i w:val="0"/>
      <w:iCs/>
      <w:color w:val="auto"/>
      <w:sz w:val="20"/>
    </w:rPr>
  </w:style>
  <w:style w:type="character" w:styleId="cf01" w:customStyle="1">
    <w:name w:val="cf01"/>
    <w:basedOn w:val="DefaultParagraphFont"/>
    <w:rsid w:val="00BD33ED"/>
    <w:rPr>
      <w:rFonts w:hint="default" w:ascii="Segoe UI" w:hAnsi="Segoe UI" w:cs="Segoe UI"/>
      <w:sz w:val="18"/>
      <w:szCs w:val="18"/>
    </w:rPr>
  </w:style>
  <w:style w:type="paragraph" w:styleId="pf0" w:customStyle="1">
    <w:name w:val="pf0"/>
    <w:basedOn w:val="Normal"/>
    <w:rsid w:val="00BD33ED"/>
    <w:pPr>
      <w:spacing w:before="100" w:beforeAutospacing="1" w:after="100" w:afterAutospacing="1"/>
    </w:pPr>
    <w:rPr>
      <w:rFonts w:ascii="Times New Roman" w:hAnsi="Times New Roman" w:eastAsia="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2840353">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9.australiancurriculum.edu.au/f-10-curriculum/learning-areas/mathematics/year-4/content-description?subject-identifier=MATMATY4&amp;content-description-code=AC9M4A02&amp;load-extra-subject=MATMATY4&amp;detailed-content-descriptions=0&amp;hide-ccp=0&amp;hide-gc=0&amp;achievement-standard=dcd63472-8bfc-44b2-8873-3cc57a9c5abe&amp;side-by-side=1&amp;strands-start-index=0&amp;subjects-start-index=0&amp;view=quick"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v9.australiancurriculum.edu.au/f-10-curriculum/general-capabilities/numeracy/slideout?code=NNNPV7&amp;element=0&amp;sub-element=0" TargetMode="External" Id="rId21" /><Relationship Type="http://schemas.openxmlformats.org/officeDocument/2006/relationships/settings" Target="settings.xml" Id="rId7" /><Relationship Type="http://schemas.openxmlformats.org/officeDocument/2006/relationships/hyperlink" Target="https://v9.australiancurriculum.edu.au/f-10-curriculum/learning-areas/mathematics/year-4/content-description?subject-identifier=MATMATY4&amp;content-description-code=AC9M4N06&amp;load-extra-subject=MATMATY4&amp;detailed-content-descriptions=0&amp;hide-ccp=0&amp;hide-gc=0&amp;achievement-standard=469f391e-4f16-45cb-8957-757f74968350&amp;side-by-side=1&amp;strands-start-index=0&amp;subjects-start-index=0&amp;view=quick"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v9.australiancurriculum.edu.au/f-10-curriculum/learning-areas/mathematics/year-4/content-description?subject-identifier=MATMATY4&amp;content-description-code=AC9M4N09&amp;load-extra-subject=MATMATY4&amp;detailed-content-descriptions=0&amp;hide-ccp=0&amp;hide-gc=0&amp;achievement-standard=5e7111c7-1cdf-4c37-8cad-b0a0b332af91&amp;side-by-side=1&amp;strands-start-index=0&amp;subjects-start-index=0&amp;view=quick" TargetMode="External" Id="rId16" /><Relationship Type="http://schemas.openxmlformats.org/officeDocument/2006/relationships/hyperlink" Target="https://v9.australiancurriculum.edu.au/f-10-curriculum/learning-areas/mathematics/year-4/general-capability-snapshot?subject-identifier=MATMATY4&amp;content-description-code=AC9M4N09&amp;general-capability-code=N&amp;element-code=NN&amp;sub-element-index=1&amp;sub-element-code=NNMuS&amp;load-extra-subject=MATMATY4&amp;detailed-content-descriptions=0&amp;hide-ccp=0&amp;hide-gc=0&amp;achievement-standard=5e7111c7-1cdf-4c37-8cad-b0a0b332af91&amp;side-by-side=1&amp;strands-start-index=0&amp;subjects-start-index=0&amp;view=quick"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24" /><Relationship Type="http://schemas.openxmlformats.org/officeDocument/2006/relationships/numbering" Target="numbering.xml" Id="rId5" /><Relationship Type="http://schemas.openxmlformats.org/officeDocument/2006/relationships/hyperlink" Target="https://www.digitaltechnologieshub.edu.au/teach-and-assess/classroom-resources/lesson-ideas/have-fun-with-flowcharts/" TargetMode="External" Id="rId15" /><Relationship Type="http://schemas.openxmlformats.org/officeDocument/2006/relationships/image" Target="media/image2.png"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s://v9.australiancurriculum.edu.au/f-10-curriculum.html/learning-areas/digital-technologies/year-3_year-4/content-description?subject-identifier=TECTDIY34&amp;content-description-code=AC9TDI4P02&amp;detailed-content-descriptions=0&amp;hide-ccp=0&amp;hide-gc=0&amp;side-by-side=1&amp;strands-start-index=0&amp;subjects-start-index=0&amp;view=quic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22" /><Relationship Type="http://schemas.openxmlformats.org/officeDocument/2006/relationships/header" Target="header2.xml" Id="rId27" /><Relationship Type="http://schemas.openxmlformats.org/officeDocument/2006/relationships/theme" Target="theme/theme1.xml" Id="rId30" /><Relationship Type="http://schemas.openxmlformats.org/officeDocument/2006/relationships/hyperlink" Target="https://v9.australiancurriculum.edu.au/f-10-curriculum/learning-areas/mathematics/year-4/content-description?subject-identifier=MATMATY4&amp;content-description-code=AC9M4N09&amp;detailed-content-descriptions=0&amp;hide-ccp=0&amp;hide-gc=0&amp;side-by-side=1&amp;strands-start-index=0&amp;subjects-start-index=0&amp;view=quick" TargetMode="External" Id="Rfa34ae6e435b4a4d" /><Relationship Type="http://schemas.openxmlformats.org/officeDocument/2006/relationships/hyperlink" Target="https://v9.australiancurriculum.edu.au/f-10-curriculum/learning-areas/mathematics/year-4/content-description?subject-identifier=MATMATY4&amp;content-description-code=AC9M4N06&amp;detailed-content-descriptions=0&amp;hide-ccp=0&amp;hide-gc=0&amp;side-by-side=1&amp;strands-start-index=0&amp;subjects-start-index=0&amp;view=quick" TargetMode="External" Id="Rc064c3a16558425a" /><Relationship Type="http://schemas.openxmlformats.org/officeDocument/2006/relationships/hyperlink" Target="https://v9.australiancurriculum.edu.au/f-10-curriculum/learning-areas/mathematics/year-4/content-description?subject-identifier=MATMATY4&amp;content-description-code=AC9M4A02&amp;load-extra-subject=MATMATY4&amp;detailed-content-descriptions=0&amp;hide-ccp=0&amp;hide-gc=0&amp;achievement-standard=dcd63472-8bfc-44b2-8873-3cc57a9c5abe&amp;side-by-side=1&amp;strands-start-index=0&amp;subjects-start-index=0&amp;view=quick" TargetMode="External" Id="Reb423fe53c8a451c" /><Relationship Type="http://schemas.openxmlformats.org/officeDocument/2006/relationships/hyperlink" Target="https://v9.australiancurriculum.edu.au/f-10-curriculum/learning-areas/mathematics/year-4/content-description?subject-identifier=MATMATY4&amp;content-description-code=AC9M4N08&amp;detailed-content-descriptions=0&amp;hide-ccp=0&amp;hide-gc=0&amp;side-by-side=1&amp;strands-start-index=0&amp;subjects-start-index=0&amp;view=quick" TargetMode="External" Id="Rc7afb503cfc340fa" /></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2.xml><?xml version="1.0" encoding="utf-8"?>
<ds:datastoreItem xmlns:ds="http://schemas.openxmlformats.org/officeDocument/2006/customXml" ds:itemID="{438C21BF-FA9F-447F-91F3-4A870B1FBFEE}"/>
</file>

<file path=customXml/itemProps3.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s>
</ds:datastoreItem>
</file>

<file path=customXml/itemProps4.xml><?xml version="1.0" encoding="utf-8"?>
<ds:datastoreItem xmlns:ds="http://schemas.openxmlformats.org/officeDocument/2006/customXml" ds:itemID="{3A4CF2F8-A06E-46C0-B610-7290D6ACF6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Alison Laming</cp:lastModifiedBy>
  <cp:revision>10</cp:revision>
  <dcterms:created xsi:type="dcterms:W3CDTF">2023-11-30T00:19:00Z</dcterms:created>
  <dcterms:modified xsi:type="dcterms:W3CDTF">2024-08-12T01:12:20Z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92890600</vt:r8>
  </property>
  <property fmtid="{D5CDD505-2E9C-101B-9397-08002B2CF9AE}" pid="4" name="MediaServiceImageTags">
    <vt:lpwstr/>
  </property>
</Properties>
</file>