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EA7581" w:rsidR="001001C4" w:rsidP="00444C69" w:rsidRDefault="001001C4" w14:paraId="4C6D54FA" w14:textId="77777777">
      <w:pPr>
        <w:pStyle w:val="MathsMainHeading"/>
        <w:rPr>
          <w:sz w:val="20"/>
          <w:szCs w:val="20"/>
        </w:rPr>
      </w:pPr>
    </w:p>
    <w:p w:rsidRPr="0007704B" w:rsidR="0007704B" w:rsidP="0007704B" w:rsidRDefault="005D31C6" w14:paraId="3FE7B44B" w14:textId="4BBA22E2">
      <w:pPr>
        <w:pBdr>
          <w:top w:val="nil"/>
          <w:left w:val="nil"/>
          <w:bottom w:val="nil"/>
          <w:right w:val="nil"/>
          <w:between w:val="nil"/>
        </w:pBdr>
        <w:spacing w:after="240"/>
        <w:rPr>
          <w:rFonts w:ascii="Roboto" w:hAnsi="Roboto" w:eastAsia="Roboto" w:cs="Roboto"/>
          <w:b/>
          <w:color w:val="0E1D41"/>
          <w:sz w:val="48"/>
          <w:szCs w:val="48"/>
          <w:lang w:eastAsia="en-AU"/>
        </w:rPr>
      </w:pPr>
      <w:r>
        <w:rPr>
          <w:rFonts w:ascii="Roboto" w:hAnsi="Roboto" w:eastAsia="Roboto" w:cs="Roboto"/>
          <w:b/>
          <w:color w:val="0E1D41"/>
          <w:sz w:val="48"/>
          <w:szCs w:val="48"/>
          <w:lang w:eastAsia="en-AU"/>
        </w:rPr>
        <w:t>Factors bingo</w:t>
      </w:r>
    </w:p>
    <w:tbl>
      <w:tblPr>
        <w:tblStyle w:val="TableGrid"/>
        <w:tblW w:w="14454" w:type="dxa"/>
        <w:tblLook w:val="04A0" w:firstRow="1" w:lastRow="0" w:firstColumn="1" w:lastColumn="0" w:noHBand="0" w:noVBand="1"/>
      </w:tblPr>
      <w:tblGrid>
        <w:gridCol w:w="2405"/>
        <w:gridCol w:w="12049"/>
      </w:tblGrid>
      <w:tr w:rsidRPr="00FA605A" w:rsidR="006556D5" w:rsidTr="3EB6451E" w14:paraId="6C7280C7" w14:textId="77777777">
        <w:tc>
          <w:tcPr>
            <w:tcW w:w="2405" w:type="dxa"/>
            <w:tcBorders>
              <w:bottom w:val="single" w:color="auto" w:sz="4" w:space="0"/>
              <w:right w:val="single" w:color="auto" w:sz="4" w:space="0"/>
            </w:tcBorders>
            <w:tcMar/>
          </w:tcPr>
          <w:p w:rsidRPr="002B4E4B" w:rsidR="006556D5" w:rsidP="00FA605A" w:rsidRDefault="006556D5" w14:paraId="21B08CD9" w14:textId="77777777">
            <w:pPr>
              <w:pStyle w:val="MathsTableHeading1"/>
              <w:spacing w:before="0" w:after="0" w:line="288" w:lineRule="auto"/>
              <w:rPr>
                <w:rFonts w:cstheme="minorHAnsi"/>
              </w:rPr>
            </w:pPr>
            <w:r w:rsidRPr="002B4E4B">
              <w:rPr>
                <w:rFonts w:cstheme="minorHAnsi"/>
              </w:rPr>
              <w:t>Year level</w:t>
            </w:r>
          </w:p>
          <w:p w:rsidRPr="002B4E4B" w:rsidR="006556D5" w:rsidP="00FA605A" w:rsidRDefault="006556D5" w14:paraId="0D181A88" w14:textId="77777777">
            <w:pPr>
              <w:pStyle w:val="MathsTableHeading1"/>
              <w:spacing w:before="0" w:after="0" w:line="288" w:lineRule="auto"/>
              <w:rPr>
                <w:rFonts w:cstheme="minorHAnsi"/>
              </w:rPr>
            </w:pPr>
            <w:r w:rsidRPr="002B4E4B">
              <w:rPr>
                <w:rFonts w:cstheme="minorHAnsi"/>
              </w:rPr>
              <w:t>Strand(s)</w:t>
            </w:r>
          </w:p>
          <w:p w:rsidRPr="002B4E4B" w:rsidR="006556D5" w:rsidP="00FA605A" w:rsidRDefault="006556D5" w14:paraId="7BC12961" w14:textId="77777777">
            <w:pPr>
              <w:pStyle w:val="MathsTableHeading1"/>
              <w:spacing w:before="0" w:after="0" w:line="288" w:lineRule="auto"/>
              <w:rPr>
                <w:rFonts w:cstheme="minorHAnsi"/>
              </w:rPr>
            </w:pPr>
            <w:r w:rsidRPr="002B4E4B">
              <w:rPr>
                <w:rFonts w:cstheme="minorHAnsi"/>
              </w:rPr>
              <w:t>Lesson length</w:t>
            </w:r>
          </w:p>
          <w:p w:rsidRPr="002B4E4B" w:rsidR="006556D5" w:rsidP="00FA605A" w:rsidRDefault="006556D5" w14:paraId="70BE81A2" w14:textId="5A876F70">
            <w:pPr>
              <w:pStyle w:val="MathsTableHeading1"/>
              <w:spacing w:before="0" w:after="0" w:line="288" w:lineRule="auto"/>
              <w:rPr>
                <w:rFonts w:cstheme="minorHAnsi"/>
              </w:rPr>
            </w:pPr>
            <w:r w:rsidRPr="002B4E4B">
              <w:rPr>
                <w:rFonts w:cstheme="minorHAnsi"/>
              </w:rPr>
              <w:t>CD Code</w:t>
            </w:r>
          </w:p>
        </w:tc>
        <w:tc>
          <w:tcPr>
            <w:tcW w:w="12049" w:type="dxa"/>
            <w:tcBorders>
              <w:left w:val="single" w:color="auto" w:sz="4" w:space="0"/>
              <w:bottom w:val="single" w:color="auto" w:sz="4" w:space="0"/>
              <w:right w:val="single" w:color="auto" w:sz="4" w:space="0"/>
            </w:tcBorders>
            <w:tcMar/>
          </w:tcPr>
          <w:p w:rsidR="008C4487" w:rsidP="00DB6653" w:rsidRDefault="008C4487" w14:paraId="2666DA43" w14:textId="179DD261">
            <w:pPr>
              <w:pStyle w:val="ListParagraph"/>
              <w:numPr>
                <w:ilvl w:val="0"/>
                <w:numId w:val="7"/>
              </w:numPr>
              <w:pBdr>
                <w:top w:val="nil"/>
                <w:left w:val="nil"/>
                <w:bottom w:val="nil"/>
                <w:right w:val="nil"/>
                <w:between w:val="nil"/>
              </w:pBdr>
              <w:spacing w:before="0" w:after="0" w:line="288" w:lineRule="auto"/>
            </w:pPr>
            <w:r w:rsidRPr="00E91751">
              <w:rPr>
                <w:color w:val="000000"/>
              </w:rPr>
              <w:t xml:space="preserve">Year </w:t>
            </w:r>
            <w:r w:rsidR="00994291">
              <w:rPr>
                <w:color w:val="000000"/>
              </w:rPr>
              <w:t>6</w:t>
            </w:r>
          </w:p>
          <w:p w:rsidR="008C4487" w:rsidP="00DB6653" w:rsidRDefault="008C4487" w14:paraId="52CFFB34" w14:textId="70FDBEEA">
            <w:pPr>
              <w:pStyle w:val="ListParagraph"/>
              <w:numPr>
                <w:ilvl w:val="0"/>
                <w:numId w:val="7"/>
              </w:numPr>
              <w:pBdr>
                <w:top w:val="nil"/>
                <w:left w:val="nil"/>
                <w:bottom w:val="nil"/>
                <w:right w:val="nil"/>
                <w:between w:val="nil"/>
              </w:pBdr>
              <w:spacing w:before="0" w:after="0" w:line="288" w:lineRule="auto"/>
            </w:pPr>
            <w:r w:rsidRPr="00E91751">
              <w:rPr>
                <w:color w:val="000000"/>
              </w:rPr>
              <w:t>Number</w:t>
            </w:r>
          </w:p>
          <w:p w:rsidRPr="00E91751" w:rsidR="008C4487" w:rsidP="00DB6653" w:rsidRDefault="008C4487" w14:paraId="0FE4E2F1" w14:textId="475F2B02">
            <w:pPr>
              <w:pStyle w:val="ListParagraph"/>
              <w:numPr>
                <w:ilvl w:val="0"/>
                <w:numId w:val="7"/>
              </w:numPr>
              <w:pBdr>
                <w:top w:val="nil"/>
                <w:left w:val="nil"/>
                <w:bottom w:val="nil"/>
                <w:right w:val="nil"/>
                <w:between w:val="nil"/>
              </w:pBdr>
              <w:spacing w:before="0" w:after="0" w:line="288" w:lineRule="auto"/>
            </w:pPr>
            <w:r w:rsidRPr="00E91751">
              <w:rPr>
                <w:color w:val="000000"/>
              </w:rPr>
              <w:t>60 mins</w:t>
            </w:r>
          </w:p>
          <w:p w:rsidRPr="005D31C6" w:rsidR="00994291" w:rsidP="00DB6653" w:rsidRDefault="005D31C6" w14:paraId="75865B8E" w14:textId="6153D0F4">
            <w:pPr>
              <w:pStyle w:val="MathsTableBullets"/>
              <w:numPr>
                <w:ilvl w:val="0"/>
                <w:numId w:val="7"/>
              </w:numPr>
              <w:rPr>
                <w:rStyle w:val="Hyperlink"/>
              </w:rPr>
            </w:pPr>
            <w:r>
              <w:fldChar w:fldCharType="begin"/>
            </w:r>
            <w:r>
              <w:instrText xml:space="preserve"> HYPERLINK "link:%20https://v9.australiancurriculum.edu.au/f-10-curriculum/learning-areas/mathematics/year-6/content-description?subject-identifier=MATMATY6&amp;content-description-code=AC9M6N02&amp;load-extra-subject=MATMATY6&amp;detailed-content-descriptions=0&amp;hide-ccp=0&amp;hide-gc=0&amp;achievement-standard=11833d02-a46b-48cf-89c2-794928028aa4&amp;side-by-side=1&amp;strands-start-index=0&amp;subjects-start-index=0&amp;view=quick" </w:instrText>
            </w:r>
            <w:r>
              <w:fldChar w:fldCharType="separate"/>
            </w:r>
            <w:r w:rsidRPr="005D31C6">
              <w:rPr>
                <w:rStyle w:val="Hyperlink"/>
              </w:rPr>
              <w:t>AC9M6N02</w:t>
            </w:r>
          </w:p>
          <w:p w:rsidRPr="00994291" w:rsidR="005D31C6" w:rsidP="005D31C6" w:rsidRDefault="005D31C6" w14:paraId="016A7761" w14:textId="2DE0C35D">
            <w:pPr>
              <w:pStyle w:val="MathsTableBullets"/>
              <w:numPr>
                <w:ilvl w:val="0"/>
                <w:numId w:val="0"/>
              </w:numPr>
              <w:ind w:left="360"/>
            </w:pPr>
            <w:r>
              <w:fldChar w:fldCharType="end"/>
            </w:r>
          </w:p>
        </w:tc>
      </w:tr>
      <w:tr w:rsidRPr="00FA605A" w:rsidR="006556D5" w:rsidTr="3EB6451E" w14:paraId="277F434E" w14:textId="77777777">
        <w:tc>
          <w:tcPr>
            <w:tcW w:w="2405" w:type="dxa"/>
            <w:tcBorders>
              <w:bottom w:val="single" w:color="auto" w:sz="4" w:space="0"/>
              <w:right w:val="single" w:color="auto" w:sz="4" w:space="0"/>
            </w:tcBorders>
            <w:tcMar/>
          </w:tcPr>
          <w:p w:rsidRPr="002B4E4B" w:rsidR="006556D5" w:rsidP="00FA605A" w:rsidRDefault="006556D5" w14:paraId="3E432B4E" w14:textId="70EB48FC">
            <w:pPr>
              <w:pStyle w:val="MathsTableHeading1"/>
              <w:spacing w:before="0" w:after="0" w:line="288" w:lineRule="auto"/>
              <w:rPr>
                <w:rFonts w:cstheme="minorHAnsi"/>
              </w:rPr>
            </w:pPr>
            <w:r w:rsidRPr="002B4E4B">
              <w:rPr>
                <w:rFonts w:cstheme="minorHAnsi"/>
              </w:rPr>
              <w:t>Lesson summary</w:t>
            </w:r>
          </w:p>
        </w:tc>
        <w:tc>
          <w:tcPr>
            <w:tcW w:w="12049" w:type="dxa"/>
            <w:tcBorders>
              <w:left w:val="single" w:color="auto" w:sz="4" w:space="0"/>
              <w:bottom w:val="single" w:color="auto" w:sz="4" w:space="0"/>
              <w:right w:val="single" w:color="auto" w:sz="4" w:space="0"/>
            </w:tcBorders>
            <w:tcMar/>
          </w:tcPr>
          <w:p w:rsidRPr="00B436D7" w:rsidR="006556D5" w:rsidP="005D31C6" w:rsidRDefault="006C6308" w14:paraId="31E13371" w14:textId="1C24C1E7">
            <w:pPr>
              <w:spacing w:before="0" w:after="0" w:line="288" w:lineRule="auto"/>
              <w:rPr>
                <w:rFonts w:asciiTheme="minorHAnsi" w:hAnsiTheme="minorHAnsi" w:eastAsiaTheme="minorEastAsia"/>
                <w:lang w:val="en-US" w:eastAsia="zh-CN"/>
              </w:rPr>
            </w:pPr>
            <w:r w:rsidRPr="006C6308">
              <w:rPr>
                <w:rFonts w:asciiTheme="minorHAnsi" w:hAnsiTheme="minorHAnsi" w:eastAsiaTheme="minorEastAsia"/>
                <w:lang w:val="en-US" w:eastAsia="zh-CN"/>
              </w:rPr>
              <w:t>In this lesson</w:t>
            </w:r>
            <w:r w:rsidR="005D31C6">
              <w:rPr>
                <w:rFonts w:asciiTheme="minorHAnsi" w:hAnsiTheme="minorHAnsi" w:eastAsiaTheme="minorEastAsia"/>
                <w:lang w:val="en-US" w:eastAsia="zh-CN"/>
              </w:rPr>
              <w:t xml:space="preserve"> </w:t>
            </w:r>
            <w:r w:rsidR="005D31C6">
              <w:t xml:space="preserve">we use the context of a bingo game to apply understanding of prime, </w:t>
            </w:r>
            <w:proofErr w:type="gramStart"/>
            <w:r w:rsidR="005D31C6">
              <w:t>composite</w:t>
            </w:r>
            <w:proofErr w:type="gramEnd"/>
            <w:r w:rsidR="005D31C6">
              <w:t xml:space="preserve"> and square numbers.</w:t>
            </w:r>
            <w:r w:rsidR="00994291">
              <w:rPr>
                <w:rFonts w:asciiTheme="minorHAnsi" w:hAnsiTheme="minorHAnsi" w:eastAsiaTheme="minorEastAsia"/>
                <w:lang w:val="en-US" w:eastAsia="zh-CN"/>
              </w:rPr>
              <w:t xml:space="preserve"> </w:t>
            </w:r>
          </w:p>
        </w:tc>
      </w:tr>
      <w:tr w:rsidRPr="00FA605A" w:rsidR="00251A69" w:rsidTr="3EB6451E" w14:paraId="111A8291" w14:textId="77777777">
        <w:tc>
          <w:tcPr>
            <w:tcW w:w="2405" w:type="dxa"/>
            <w:tcBorders>
              <w:bottom w:val="single" w:color="auto" w:sz="4" w:space="0"/>
              <w:right w:val="single" w:color="auto" w:sz="4" w:space="0"/>
            </w:tcBorders>
            <w:tcMar/>
          </w:tcPr>
          <w:p w:rsidRPr="002B4E4B" w:rsidR="00251A69" w:rsidP="00251A69" w:rsidRDefault="00251A69" w14:paraId="5999B674" w14:textId="6403DB6E">
            <w:pPr>
              <w:pStyle w:val="MathsTableHeading1"/>
              <w:spacing w:before="0" w:after="0" w:line="288" w:lineRule="auto"/>
              <w:rPr>
                <w:rFonts w:cstheme="minorHAnsi"/>
              </w:rPr>
            </w:pPr>
            <w:r w:rsidRPr="002B4E4B">
              <w:rPr>
                <w:rFonts w:cstheme="minorHAnsi"/>
              </w:rPr>
              <w:t>Learning intention</w:t>
            </w:r>
          </w:p>
        </w:tc>
        <w:tc>
          <w:tcPr>
            <w:tcW w:w="12049" w:type="dxa"/>
            <w:tcBorders>
              <w:left w:val="single" w:color="auto" w:sz="4" w:space="0"/>
              <w:bottom w:val="single" w:color="auto" w:sz="4" w:space="0"/>
              <w:right w:val="single" w:color="auto" w:sz="4" w:space="0"/>
            </w:tcBorders>
            <w:tcMar/>
          </w:tcPr>
          <w:p w:rsidRPr="00A747A8" w:rsidR="00251A69" w:rsidP="00A747A8" w:rsidRDefault="005D31C6" w14:paraId="78F95ABA" w14:textId="68780A2D">
            <w:pPr>
              <w:pStyle w:val="ListParagraph"/>
              <w:numPr>
                <w:ilvl w:val="0"/>
                <w:numId w:val="16"/>
              </w:numPr>
              <w:spacing w:before="0" w:after="0" w:line="288" w:lineRule="auto"/>
              <w:rPr>
                <w:rFonts w:asciiTheme="minorHAnsi" w:hAnsiTheme="minorHAnsi" w:cstheme="minorHAnsi"/>
              </w:rPr>
            </w:pPr>
            <w:r>
              <w:t xml:space="preserve">We are learning to understand the properties of prime, </w:t>
            </w:r>
            <w:proofErr w:type="gramStart"/>
            <w:r>
              <w:t>composite</w:t>
            </w:r>
            <w:proofErr w:type="gramEnd"/>
            <w:r>
              <w:t xml:space="preserve"> and square numbers.</w:t>
            </w:r>
          </w:p>
        </w:tc>
      </w:tr>
      <w:tr w:rsidRPr="00FA605A" w:rsidR="00251A69" w:rsidTr="3EB6451E" w14:paraId="3B74B7AD" w14:textId="77777777">
        <w:tc>
          <w:tcPr>
            <w:tcW w:w="2405" w:type="dxa"/>
            <w:tcBorders>
              <w:bottom w:val="single" w:color="auto" w:sz="4" w:space="0"/>
              <w:right w:val="single" w:color="auto" w:sz="4" w:space="0"/>
            </w:tcBorders>
            <w:tcMar/>
          </w:tcPr>
          <w:p w:rsidRPr="002B4E4B" w:rsidR="00251A69" w:rsidP="00251A69" w:rsidRDefault="00251A69" w14:paraId="4D1719B9" w14:textId="2AE65E82">
            <w:pPr>
              <w:pStyle w:val="MathsTableHeading1"/>
              <w:spacing w:before="0" w:after="0" w:line="288" w:lineRule="auto"/>
              <w:rPr>
                <w:rFonts w:cstheme="minorHAnsi"/>
              </w:rPr>
            </w:pPr>
            <w:r w:rsidRPr="002B4E4B">
              <w:rPr>
                <w:rFonts w:cstheme="minorHAnsi"/>
              </w:rPr>
              <w:t>Success criteria</w:t>
            </w:r>
          </w:p>
        </w:tc>
        <w:tc>
          <w:tcPr>
            <w:tcW w:w="12049" w:type="dxa"/>
            <w:tcBorders>
              <w:left w:val="single" w:color="auto" w:sz="4" w:space="0"/>
              <w:bottom w:val="single" w:color="auto" w:sz="4" w:space="0"/>
              <w:right w:val="single" w:color="auto" w:sz="4" w:space="0"/>
            </w:tcBorders>
            <w:tcMar/>
          </w:tcPr>
          <w:p w:rsidRPr="00994291" w:rsidR="00994291" w:rsidP="00994291" w:rsidRDefault="00994291" w14:paraId="05C08736" w14:textId="77777777">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rsidRPr="005D31C6" w:rsidR="005D31C6" w:rsidP="005D31C6" w:rsidRDefault="005D31C6" w14:paraId="570BC150" w14:textId="77777777">
            <w:pPr>
              <w:pStyle w:val="ListParagraph"/>
              <w:numPr>
                <w:ilvl w:val="0"/>
                <w:numId w:val="11"/>
              </w:numPr>
              <w:pBdr>
                <w:top w:val="nil"/>
                <w:left w:val="nil"/>
                <w:bottom w:val="nil"/>
                <w:right w:val="nil"/>
                <w:between w:val="nil"/>
              </w:pBdr>
              <w:spacing w:before="0" w:after="0" w:line="288" w:lineRule="auto"/>
              <w:rPr>
                <w:color w:val="000000"/>
              </w:rPr>
            </w:pPr>
            <w:r w:rsidRPr="005D31C6">
              <w:rPr>
                <w:color w:val="000000"/>
              </w:rPr>
              <w:t xml:space="preserve">identify prime, composite and square </w:t>
            </w:r>
            <w:proofErr w:type="gramStart"/>
            <w:r w:rsidRPr="005D31C6">
              <w:rPr>
                <w:color w:val="000000"/>
              </w:rPr>
              <w:t>numbers</w:t>
            </w:r>
            <w:proofErr w:type="gramEnd"/>
          </w:p>
          <w:p w:rsidRPr="005D31C6" w:rsidR="005D31C6" w:rsidP="005D31C6" w:rsidRDefault="005D31C6" w14:paraId="7903FF70" w14:textId="77777777">
            <w:pPr>
              <w:pStyle w:val="ListParagraph"/>
              <w:numPr>
                <w:ilvl w:val="0"/>
                <w:numId w:val="11"/>
              </w:numPr>
              <w:pBdr>
                <w:top w:val="nil"/>
                <w:left w:val="nil"/>
                <w:bottom w:val="nil"/>
                <w:right w:val="nil"/>
                <w:between w:val="nil"/>
              </w:pBdr>
              <w:spacing w:before="0" w:after="0" w:line="288" w:lineRule="auto"/>
              <w:rPr>
                <w:color w:val="000000"/>
              </w:rPr>
            </w:pPr>
            <w:r w:rsidRPr="005D31C6">
              <w:rPr>
                <w:color w:val="000000"/>
              </w:rPr>
              <w:t>use mathematical language to discuss properties of numbers (for example, positive integers, factors, multiples)</w:t>
            </w:r>
          </w:p>
          <w:p w:rsidRPr="002B4E4B" w:rsidR="00C2705E" w:rsidP="005D31C6" w:rsidRDefault="005D31C6" w14:paraId="0A42B05E" w14:textId="296B62AD">
            <w:pPr>
              <w:pStyle w:val="ListParagraph"/>
              <w:numPr>
                <w:ilvl w:val="0"/>
                <w:numId w:val="11"/>
              </w:numPr>
              <w:pBdr>
                <w:top w:val="nil"/>
                <w:left w:val="nil"/>
                <w:bottom w:val="nil"/>
                <w:right w:val="nil"/>
                <w:between w:val="nil"/>
              </w:pBdr>
              <w:spacing w:before="0" w:after="0" w:line="288" w:lineRule="auto"/>
              <w:rPr>
                <w:color w:val="000000"/>
              </w:rPr>
            </w:pPr>
            <w:r w:rsidRPr="005D31C6">
              <w:rPr>
                <w:color w:val="000000"/>
              </w:rPr>
              <w:t xml:space="preserve">apply understanding of prime, </w:t>
            </w:r>
            <w:proofErr w:type="gramStart"/>
            <w:r w:rsidRPr="005D31C6">
              <w:rPr>
                <w:color w:val="000000"/>
              </w:rPr>
              <w:t>composite</w:t>
            </w:r>
            <w:proofErr w:type="gramEnd"/>
            <w:r w:rsidRPr="005D31C6">
              <w:rPr>
                <w:color w:val="000000"/>
              </w:rPr>
              <w:t xml:space="preserve"> and square numbers to solve a mathematical problem.</w:t>
            </w:r>
          </w:p>
        </w:tc>
      </w:tr>
      <w:tr w:rsidRPr="00FA605A" w:rsidR="00251A69" w:rsidTr="3EB6451E" w14:paraId="66560340" w14:textId="77777777">
        <w:tc>
          <w:tcPr>
            <w:tcW w:w="2405" w:type="dxa"/>
            <w:tcBorders>
              <w:bottom w:val="single" w:color="auto" w:sz="4" w:space="0"/>
              <w:right w:val="single" w:color="auto" w:sz="4" w:space="0"/>
            </w:tcBorders>
            <w:tcMar/>
          </w:tcPr>
          <w:p w:rsidRPr="002B4E4B" w:rsidR="00251A69" w:rsidP="00251A69" w:rsidRDefault="00251A69" w14:paraId="0C491DAA" w14:textId="26941407">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color="auto" w:sz="4" w:space="0"/>
              <w:bottom w:val="single" w:color="auto" w:sz="4" w:space="0"/>
              <w:right w:val="single" w:color="auto" w:sz="4" w:space="0"/>
            </w:tcBorders>
            <w:tcMar/>
          </w:tcPr>
          <w:p w:rsidRPr="00914373" w:rsidR="00251A69" w:rsidP="005D31C6" w:rsidRDefault="005D31C6" w14:paraId="6C03BC27" w14:textId="78B14D68">
            <w:pPr>
              <w:tabs>
                <w:tab w:val="left" w:pos="0"/>
              </w:tabs>
              <w:spacing w:before="0" w:after="0" w:line="288" w:lineRule="auto"/>
              <w:rPr>
                <w:rFonts w:asciiTheme="minorHAnsi" w:hAnsiTheme="minorHAnsi" w:cstheme="minorHAnsi"/>
              </w:rPr>
            </w:pPr>
            <w:r w:rsidRPr="005D31C6">
              <w:rPr>
                <w:color w:val="000000"/>
              </w:rPr>
              <w:t xml:space="preserve">Understanding the properties of numbers will help in </w:t>
            </w:r>
            <w:proofErr w:type="gramStart"/>
            <w:r w:rsidRPr="005D31C6">
              <w:rPr>
                <w:color w:val="000000"/>
              </w:rPr>
              <w:t>calculations, and</w:t>
            </w:r>
            <w:proofErr w:type="gramEnd"/>
            <w:r w:rsidRPr="005D31C6">
              <w:rPr>
                <w:color w:val="000000"/>
              </w:rPr>
              <w:t xml:space="preserve"> develop an ability to simplify calculations through use of primes and squares. For example, simplifying 16 x 25 to its prime squares will give: 4 x 4 x 5 x 5. This can be rewritten as (4 x 5) x (4 x 5) to get (20) x (20).</w:t>
            </w:r>
          </w:p>
        </w:tc>
      </w:tr>
      <w:tr w:rsidRPr="00FA605A" w:rsidR="000E5A43" w:rsidTr="3EB6451E" w14:paraId="2E21A370" w14:textId="77777777">
        <w:tc>
          <w:tcPr>
            <w:tcW w:w="2405" w:type="dxa"/>
            <w:tcBorders>
              <w:top w:val="single" w:color="auto" w:sz="4" w:space="0"/>
              <w:bottom w:val="single" w:color="auto" w:sz="4" w:space="0"/>
              <w:right w:val="single" w:color="auto" w:sz="4" w:space="0"/>
            </w:tcBorders>
            <w:tcMar/>
          </w:tcPr>
          <w:p w:rsidRPr="002B4E4B" w:rsidR="000E5A43" w:rsidP="000E5A43" w:rsidRDefault="000E5A43" w14:paraId="0C1798D4" w14:textId="5AFF1D7D">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color="auto" w:sz="4" w:space="0"/>
              <w:left w:val="single" w:color="auto" w:sz="4" w:space="0"/>
              <w:bottom w:val="single" w:color="auto" w:sz="4" w:space="0"/>
              <w:right w:val="single" w:color="auto" w:sz="4" w:space="0"/>
            </w:tcBorders>
            <w:tcMar/>
          </w:tcPr>
          <w:p w:rsidRPr="005D31C6" w:rsidR="005D31C6" w:rsidP="005D31C6" w:rsidRDefault="005D31C6" w14:paraId="3A770A28" w14:textId="56003909">
            <w:pPr>
              <w:numPr>
                <w:ilvl w:val="0"/>
                <w:numId w:val="9"/>
              </w:numPr>
              <w:pBdr>
                <w:top w:val="nil"/>
                <w:left w:val="nil"/>
                <w:bottom w:val="nil"/>
                <w:right w:val="nil"/>
                <w:between w:val="nil"/>
              </w:pBdr>
              <w:spacing w:before="0" w:after="0" w:line="288" w:lineRule="auto"/>
              <w:rPr>
                <w:color w:val="000000"/>
              </w:rPr>
            </w:pPr>
            <w:r>
              <w:rPr>
                <w:color w:val="000000"/>
              </w:rPr>
              <w:t>Describe</w:t>
            </w:r>
            <w:r w:rsidRPr="005D31C6">
              <w:rPr>
                <w:color w:val="000000"/>
              </w:rPr>
              <w:t xml:space="preserve"> a composite number </w:t>
            </w:r>
            <w:r>
              <w:rPr>
                <w:color w:val="000000"/>
              </w:rPr>
              <w:t xml:space="preserve">knowing that it </w:t>
            </w:r>
            <w:r w:rsidRPr="005D31C6">
              <w:rPr>
                <w:color w:val="000000"/>
              </w:rPr>
              <w:t>is an integer divisible by smaller positive integers other than one and itself</w:t>
            </w:r>
            <w:r>
              <w:rPr>
                <w:color w:val="000000"/>
              </w:rPr>
              <w:t>.</w:t>
            </w:r>
          </w:p>
          <w:p w:rsidRPr="005D31C6" w:rsidR="005D31C6" w:rsidP="005D31C6" w:rsidRDefault="005D31C6" w14:paraId="03CD8444" w14:textId="6198FD63">
            <w:pPr>
              <w:numPr>
                <w:ilvl w:val="0"/>
                <w:numId w:val="9"/>
              </w:numPr>
              <w:pBdr>
                <w:top w:val="nil"/>
                <w:left w:val="nil"/>
                <w:bottom w:val="nil"/>
                <w:right w:val="nil"/>
                <w:between w:val="nil"/>
              </w:pBdr>
              <w:spacing w:before="0" w:after="0" w:line="288" w:lineRule="auto"/>
              <w:rPr>
                <w:color w:val="000000"/>
              </w:rPr>
            </w:pPr>
            <w:r>
              <w:rPr>
                <w:color w:val="000000"/>
              </w:rPr>
              <w:t>Describe</w:t>
            </w:r>
            <w:r w:rsidRPr="005D31C6">
              <w:rPr>
                <w:color w:val="000000"/>
              </w:rPr>
              <w:t xml:space="preserve"> a prime number </w:t>
            </w:r>
            <w:r>
              <w:rPr>
                <w:color w:val="000000"/>
              </w:rPr>
              <w:t xml:space="preserve">knowing that it </w:t>
            </w:r>
            <w:r w:rsidRPr="005D31C6">
              <w:rPr>
                <w:color w:val="000000"/>
              </w:rPr>
              <w:t>is an integer divisible by one and itself</w:t>
            </w:r>
            <w:r>
              <w:rPr>
                <w:color w:val="000000"/>
              </w:rPr>
              <w:t>.</w:t>
            </w:r>
          </w:p>
          <w:p w:rsidRPr="005D31C6" w:rsidR="005D31C6" w:rsidP="005D31C6" w:rsidRDefault="005D31C6" w14:paraId="7E57CF1C" w14:textId="453DA71D">
            <w:pPr>
              <w:numPr>
                <w:ilvl w:val="0"/>
                <w:numId w:val="9"/>
              </w:numPr>
              <w:pBdr>
                <w:top w:val="nil"/>
                <w:left w:val="nil"/>
                <w:bottom w:val="nil"/>
                <w:right w:val="nil"/>
                <w:between w:val="nil"/>
              </w:pBdr>
              <w:spacing w:before="0" w:after="0" w:line="288" w:lineRule="auto"/>
              <w:rPr>
                <w:color w:val="000000"/>
              </w:rPr>
            </w:pPr>
            <w:r>
              <w:rPr>
                <w:color w:val="000000"/>
              </w:rPr>
              <w:t>Describe</w:t>
            </w:r>
            <w:r w:rsidRPr="005D31C6">
              <w:rPr>
                <w:color w:val="000000"/>
              </w:rPr>
              <w:t xml:space="preserve"> a square number </w:t>
            </w:r>
            <w:r>
              <w:rPr>
                <w:color w:val="000000"/>
              </w:rPr>
              <w:t xml:space="preserve">knowing that it </w:t>
            </w:r>
            <w:r w:rsidRPr="005D31C6">
              <w:rPr>
                <w:color w:val="000000"/>
              </w:rPr>
              <w:t>is the result of multiplying a natural number by itself (for example, 9 is a square number as 3 x 3 = 9)</w:t>
            </w:r>
            <w:r>
              <w:rPr>
                <w:color w:val="000000"/>
              </w:rPr>
              <w:t>.</w:t>
            </w:r>
          </w:p>
          <w:p w:rsidRPr="005D31C6" w:rsidR="005D31C6" w:rsidP="3EB6451E" w:rsidRDefault="005D31C6" w14:paraId="09B15E09" w14:textId="306A3E97">
            <w:pPr>
              <w:numPr>
                <w:ilvl w:val="0"/>
                <w:numId w:val="9"/>
              </w:numPr>
              <w:pBdr>
                <w:top w:val="nil" w:color="000000" w:sz="0" w:space="0"/>
                <w:left w:val="nil" w:color="000000" w:sz="0" w:space="0"/>
                <w:bottom w:val="nil" w:color="000000" w:sz="0" w:space="0"/>
                <w:right w:val="nil" w:color="000000" w:sz="0" w:space="0"/>
                <w:between w:val="nil" w:color="000000" w:sz="0" w:space="0"/>
              </w:pBdr>
              <w:spacing w:before="0" w:after="0" w:line="288" w:lineRule="auto"/>
              <w:rPr>
                <w:color w:val="000000"/>
              </w:rPr>
            </w:pPr>
            <w:r w:rsidRPr="3EB6451E" w:rsidR="005D31C6">
              <w:rPr>
                <w:color w:val="000000" w:themeColor="text1" w:themeTint="FF" w:themeShade="FF"/>
              </w:rPr>
              <w:t>U</w:t>
            </w:r>
            <w:r w:rsidRPr="3EB6451E" w:rsidR="005D31C6">
              <w:rPr>
                <w:color w:val="000000" w:themeColor="text1" w:themeTint="FF" w:themeShade="FF"/>
              </w:rPr>
              <w:t xml:space="preserve">se multiplication or division to test the properties of </w:t>
            </w:r>
            <w:r w:rsidRPr="3EB6451E" w:rsidR="005D31C6">
              <w:rPr>
                <w:color w:val="000000" w:themeColor="text1" w:themeTint="FF" w:themeShade="FF"/>
              </w:rPr>
              <w:t>numbers</w:t>
            </w:r>
            <w:r w:rsidRPr="3EB6451E" w:rsidR="5AD273D0">
              <w:rPr>
                <w:color w:val="000000" w:themeColor="text1" w:themeTint="FF" w:themeShade="FF"/>
              </w:rPr>
              <w:t>.</w:t>
            </w:r>
            <w:r w:rsidRPr="3EB6451E" w:rsidR="005D31C6">
              <w:rPr>
                <w:color w:val="000000" w:themeColor="text1" w:themeTint="FF" w:themeShade="FF"/>
              </w:rPr>
              <w:t xml:space="preserve"> </w:t>
            </w:r>
          </w:p>
          <w:p w:rsidRPr="005D31C6" w:rsidR="005D31C6" w:rsidP="3EB6451E" w:rsidRDefault="005D31C6" w14:paraId="7471324B" w14:textId="3580429D">
            <w:pPr>
              <w:numPr>
                <w:ilvl w:val="0"/>
                <w:numId w:val="9"/>
              </w:numPr>
              <w:pBdr>
                <w:top w:val="nil" w:color="000000" w:sz="0" w:space="0"/>
                <w:left w:val="nil" w:color="000000" w:sz="0" w:space="0"/>
                <w:bottom w:val="nil" w:color="000000" w:sz="0" w:space="0"/>
                <w:right w:val="nil" w:color="000000" w:sz="0" w:space="0"/>
                <w:between w:val="nil" w:color="000000" w:sz="0" w:space="0"/>
              </w:pBdr>
              <w:spacing w:before="0" w:after="0" w:line="288" w:lineRule="auto"/>
              <w:rPr>
                <w:color w:val="000000"/>
              </w:rPr>
            </w:pPr>
            <w:r w:rsidRPr="3EB6451E" w:rsidR="005D31C6">
              <w:rPr>
                <w:color w:val="000000" w:themeColor="text1" w:themeTint="FF" w:themeShade="FF"/>
              </w:rPr>
              <w:t>R</w:t>
            </w:r>
            <w:r w:rsidRPr="3EB6451E" w:rsidR="005D31C6">
              <w:rPr>
                <w:color w:val="000000" w:themeColor="text1" w:themeTint="FF" w:themeShade="FF"/>
              </w:rPr>
              <w:t xml:space="preserve">ecall multiplication and related division facts to 10 x </w:t>
            </w:r>
            <w:r w:rsidRPr="3EB6451E" w:rsidR="005D31C6">
              <w:rPr>
                <w:color w:val="000000" w:themeColor="text1" w:themeTint="FF" w:themeShade="FF"/>
              </w:rPr>
              <w:t>10</w:t>
            </w:r>
            <w:r w:rsidRPr="3EB6451E" w:rsidR="63CF1AFE">
              <w:rPr>
                <w:color w:val="000000" w:themeColor="text1" w:themeTint="FF" w:themeShade="FF"/>
              </w:rPr>
              <w:t>.</w:t>
            </w:r>
          </w:p>
          <w:p w:rsidR="63CF1AFE" w:rsidP="3EB6451E" w:rsidRDefault="63CF1AFE" w14:paraId="7BF9F617" w14:textId="7CEBF4EA">
            <w:pPr>
              <w:numPr>
                <w:ilvl w:val="0"/>
                <w:numId w:val="9"/>
              </w:numPr>
              <w:spacing w:before="0" w:after="0" w:line="288" w:lineRule="auto"/>
              <w:rPr>
                <w:noProof w:val="0"/>
                <w:color w:val="000000" w:themeColor="text1" w:themeTint="FF" w:themeShade="FF"/>
                <w:lang w:val="en-AU"/>
              </w:rPr>
            </w:pPr>
            <w:r w:rsidRPr="3EB6451E" w:rsidR="63CF1AFE">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 xml:space="preserve">Be familiar </w:t>
            </w:r>
            <w:r w:rsidRPr="3EB6451E" w:rsidR="63CF1AFE">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with, and</w:t>
            </w:r>
            <w:r w:rsidRPr="3EB6451E" w:rsidR="63CF1AFE">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 xml:space="preserve"> know how to play</w:t>
            </w:r>
            <w:r w:rsidRPr="3EB6451E" w:rsidR="0A46E628">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w:t>
            </w:r>
            <w:r w:rsidRPr="3EB6451E" w:rsidR="63CF1AFE">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 xml:space="preserve"> </w:t>
            </w:r>
            <w:r w:rsidRPr="3EB6451E" w:rsidR="0D811B7B">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 xml:space="preserve">the game </w:t>
            </w:r>
            <w:r w:rsidRPr="3EB6451E" w:rsidR="63CF1AFE">
              <w:rPr>
                <w:rFonts w:ascii="Calibri" w:hAnsi="Calibri" w:eastAsia="Calibri" w:cs="Cordia New" w:asciiTheme="minorAscii" w:hAnsiTheme="minorAscii" w:eastAsiaTheme="minorAscii" w:cstheme="minorBidi"/>
                <w:noProof w:val="0"/>
                <w:color w:val="000000" w:themeColor="text1" w:themeTint="FF" w:themeShade="FF"/>
                <w:sz w:val="22"/>
                <w:szCs w:val="22"/>
                <w:lang w:val="en-AU" w:eastAsia="en-US" w:bidi="ar-SA"/>
              </w:rPr>
              <w:t>bingo.</w:t>
            </w:r>
          </w:p>
          <w:p w:rsidR="000A193B" w:rsidP="000A193B" w:rsidRDefault="000A193B" w14:paraId="686D09F0" w14:textId="77777777">
            <w:pPr>
              <w:pBdr>
                <w:top w:val="nil"/>
                <w:left w:val="nil"/>
                <w:bottom w:val="nil"/>
                <w:right w:val="nil"/>
                <w:between w:val="nil"/>
              </w:pBdr>
              <w:spacing w:before="0" w:after="0" w:line="288" w:lineRule="auto"/>
              <w:rPr>
                <w:color w:val="000000"/>
              </w:rPr>
            </w:pPr>
          </w:p>
          <w:p w:rsidRPr="000A193B" w:rsidR="000A193B" w:rsidP="000A193B" w:rsidRDefault="000A193B" w14:paraId="726C6C8C" w14:textId="1E39B0F0">
            <w:pPr>
              <w:pBdr>
                <w:top w:val="nil"/>
                <w:left w:val="nil"/>
                <w:bottom w:val="nil"/>
                <w:right w:val="nil"/>
                <w:between w:val="nil"/>
              </w:pBdr>
              <w:spacing w:before="0" w:after="0" w:line="288" w:lineRule="auto"/>
              <w:rPr>
                <w:b/>
                <w:bCs/>
                <w:color w:val="000000"/>
              </w:rPr>
            </w:pPr>
            <w:r w:rsidRPr="000A193B">
              <w:rPr>
                <w:b/>
                <w:bCs/>
                <w:color w:val="000000"/>
              </w:rPr>
              <w:t>Terminology</w:t>
            </w:r>
          </w:p>
          <w:p w:rsidRPr="002B4E4B" w:rsidR="005D31C6" w:rsidP="005D31C6" w:rsidRDefault="005D31C6" w14:paraId="67B88DB7" w14:textId="568192CC">
            <w:pPr>
              <w:spacing w:before="0" w:after="0" w:line="288" w:lineRule="auto"/>
            </w:pPr>
            <w:r>
              <w:rPr>
                <w:color w:val="000000"/>
              </w:rPr>
              <w:t>P</w:t>
            </w:r>
            <w:r w:rsidRPr="005D31C6">
              <w:rPr>
                <w:color w:val="000000"/>
              </w:rPr>
              <w:t xml:space="preserve">rime, </w:t>
            </w:r>
            <w:proofErr w:type="gramStart"/>
            <w:r w:rsidRPr="005D31C6">
              <w:rPr>
                <w:color w:val="000000"/>
              </w:rPr>
              <w:t>composite</w:t>
            </w:r>
            <w:proofErr w:type="gramEnd"/>
            <w:r w:rsidRPr="005D31C6">
              <w:rPr>
                <w:color w:val="000000"/>
              </w:rPr>
              <w:t xml:space="preserve"> and square numbers</w:t>
            </w:r>
            <w:r>
              <w:t>, factors</w:t>
            </w:r>
          </w:p>
        </w:tc>
      </w:tr>
      <w:tr w:rsidRPr="00FA605A" w:rsidR="000E5A43" w:rsidTr="3EB6451E" w14:paraId="670D9FB9" w14:textId="77777777">
        <w:tc>
          <w:tcPr>
            <w:tcW w:w="2405" w:type="dxa"/>
            <w:tcBorders>
              <w:top w:val="single" w:color="auto" w:sz="4" w:space="0"/>
              <w:bottom w:val="single" w:color="auto" w:sz="4" w:space="0"/>
              <w:right w:val="single" w:color="auto" w:sz="4" w:space="0"/>
            </w:tcBorders>
            <w:tcMar/>
          </w:tcPr>
          <w:p w:rsidRPr="002B4E4B" w:rsidR="000E5A43" w:rsidP="000E5A43" w:rsidRDefault="000E5A43" w14:paraId="158F15F7" w14:textId="283D5B88">
            <w:pPr>
              <w:pStyle w:val="MathsTableBullets"/>
              <w:numPr>
                <w:ilvl w:val="0"/>
                <w:numId w:val="0"/>
              </w:numPr>
              <w:rPr>
                <w:rFonts w:ascii="Roboto" w:hAnsi="Roboto" w:eastAsiaTheme="minorHAnsi" w:cstheme="minorHAnsi"/>
                <w:b/>
                <w:bCs/>
                <w:color w:val="1F3864" w:themeColor="accent1" w:themeShade="80"/>
                <w:sz w:val="20"/>
                <w:szCs w:val="20"/>
                <w:lang w:val="en-AU" w:eastAsia="en-US"/>
              </w:rPr>
            </w:pPr>
            <w:r w:rsidRPr="002B4E4B">
              <w:rPr>
                <w:rFonts w:ascii="Roboto" w:hAnsi="Roboto" w:eastAsiaTheme="minorHAnsi" w:cstheme="minorHAnsi"/>
                <w:b/>
                <w:bCs/>
                <w:color w:val="1F3864" w:themeColor="accent1" w:themeShade="80"/>
                <w:sz w:val="20"/>
                <w:szCs w:val="20"/>
                <w:lang w:val="en-AU" w:eastAsia="en-US"/>
              </w:rPr>
              <w:t>Resources</w:t>
            </w:r>
          </w:p>
          <w:p w:rsidRPr="002B4E4B" w:rsidR="000E5A43" w:rsidP="000E5A43" w:rsidRDefault="000E5A43" w14:paraId="7B38E56D" w14:textId="77777777">
            <w:pPr>
              <w:pStyle w:val="MathsTableHeading1"/>
              <w:spacing w:before="0" w:after="0" w:line="288" w:lineRule="auto"/>
              <w:rPr>
                <w:rFonts w:cstheme="minorHAnsi"/>
              </w:rPr>
            </w:pPr>
          </w:p>
        </w:tc>
        <w:tc>
          <w:tcPr>
            <w:tcW w:w="12049" w:type="dxa"/>
            <w:tcBorders>
              <w:top w:val="single" w:color="auto" w:sz="4" w:space="0"/>
              <w:left w:val="single" w:color="auto" w:sz="4" w:space="0"/>
              <w:bottom w:val="single" w:color="auto" w:sz="4" w:space="0"/>
              <w:right w:val="single" w:color="auto" w:sz="4" w:space="0"/>
            </w:tcBorders>
            <w:tcMar/>
          </w:tcPr>
          <w:p w:rsidRPr="000E5A43" w:rsidR="000E5A43" w:rsidP="00DB6653" w:rsidRDefault="000E5A43" w14:paraId="1D3349F5" w14:textId="77777777">
            <w:pPr>
              <w:numPr>
                <w:ilvl w:val="0"/>
                <w:numId w:val="9"/>
              </w:numPr>
              <w:pBdr>
                <w:top w:val="nil"/>
                <w:left w:val="nil"/>
                <w:bottom w:val="nil"/>
                <w:right w:val="nil"/>
                <w:between w:val="nil"/>
              </w:pBdr>
              <w:spacing w:before="0" w:after="0" w:line="288" w:lineRule="auto"/>
            </w:pPr>
            <w:r w:rsidRPr="000E5A43">
              <w:t>Lesson plan (Word)</w:t>
            </w:r>
          </w:p>
          <w:p w:rsidRPr="002B4E4B" w:rsidR="000E5A43" w:rsidP="00AD3B82" w:rsidRDefault="000E5A43" w14:paraId="6BE90FBC" w14:textId="12A06B38">
            <w:pPr>
              <w:numPr>
                <w:ilvl w:val="0"/>
                <w:numId w:val="9"/>
              </w:numPr>
              <w:pBdr>
                <w:top w:val="nil"/>
                <w:left w:val="nil"/>
                <w:bottom w:val="nil"/>
                <w:right w:val="nil"/>
                <w:between w:val="nil"/>
              </w:pBdr>
              <w:spacing w:before="0" w:after="0" w:line="288" w:lineRule="auto"/>
            </w:pPr>
            <w:r w:rsidRPr="000E5A43">
              <w:t>Teacher’s slides (PowerPoint)</w:t>
            </w:r>
          </w:p>
        </w:tc>
      </w:tr>
    </w:tbl>
    <w:p w:rsidRPr="00EA7581" w:rsidR="001001C4" w:rsidP="00236E88" w:rsidRDefault="00BC6D78" w14:paraId="50A14BD2" w14:textId="6CE706DF">
      <w:pPr>
        <w:pStyle w:val="MathsHeading1"/>
        <w:rPr>
          <w:sz w:val="20"/>
          <w:szCs w:val="20"/>
        </w:rPr>
      </w:pPr>
      <w:r w:rsidRPr="00FA74B3">
        <w:lastRenderedPageBreak/>
        <w:t>Curriculum information</w:t>
      </w:r>
    </w:p>
    <w:tbl>
      <w:tblPr>
        <w:tblStyle w:val="TableGrid"/>
        <w:tblW w:w="14531" w:type="dxa"/>
        <w:tblLook w:val="04A0" w:firstRow="1" w:lastRow="0" w:firstColumn="1" w:lastColumn="0" w:noHBand="0" w:noVBand="1"/>
      </w:tblPr>
      <w:tblGrid>
        <w:gridCol w:w="2405"/>
        <w:gridCol w:w="12126"/>
      </w:tblGrid>
      <w:tr w:rsidRPr="00FA605A" w:rsidR="00E62E2D" w:rsidTr="00FA605A" w14:paraId="154AE397" w14:textId="77777777">
        <w:tc>
          <w:tcPr>
            <w:tcW w:w="2405" w:type="dxa"/>
          </w:tcPr>
          <w:p w:rsidRPr="002B4E4B" w:rsidR="00E62E2D" w:rsidP="00E62E2D" w:rsidRDefault="00E62E2D" w14:paraId="62677814" w14:textId="77777777">
            <w:pPr>
              <w:pStyle w:val="MathsTableHeading1"/>
              <w:spacing w:before="0" w:after="0" w:line="288" w:lineRule="auto"/>
              <w:rPr>
                <w:rFonts w:cstheme="minorHAnsi"/>
              </w:rPr>
            </w:pPr>
            <w:r w:rsidRPr="002B4E4B">
              <w:rPr>
                <w:rFonts w:cstheme="minorHAnsi"/>
              </w:rPr>
              <w:t>Achievement standard</w:t>
            </w:r>
          </w:p>
        </w:tc>
        <w:tc>
          <w:tcPr>
            <w:tcW w:w="12126" w:type="dxa"/>
          </w:tcPr>
          <w:p w:rsidRPr="00F3214D" w:rsidR="00E62E2D" w:rsidP="00E62E2D" w:rsidRDefault="00F3214D" w14:paraId="36768B7B" w14:textId="2E51A944">
            <w:pPr>
              <w:spacing w:before="0" w:after="0" w:line="288" w:lineRule="auto"/>
              <w:rPr>
                <w:rFonts w:asciiTheme="minorHAnsi" w:hAnsiTheme="minorHAnsi" w:cstheme="minorHAnsi"/>
                <w:lang w:val="en-US"/>
              </w:rPr>
            </w:pPr>
            <w:r w:rsidRPr="00F3214D">
              <w:rPr>
                <w:rFonts w:eastAsiaTheme="majorEastAsia" w:cstheme="majorBidi"/>
                <w:bCs/>
                <w:color w:val="000000"/>
              </w:rPr>
              <w:t xml:space="preserve">By the end of Year 6, </w:t>
            </w:r>
            <w:r w:rsidR="005D31C6">
              <w:t xml:space="preserve">students solve problems using the properties of prime, </w:t>
            </w:r>
            <w:proofErr w:type="gramStart"/>
            <w:r w:rsidR="005D31C6">
              <w:t>composite</w:t>
            </w:r>
            <w:proofErr w:type="gramEnd"/>
            <w:r w:rsidR="005D31C6">
              <w:t xml:space="preserve"> and square numbers.</w:t>
            </w:r>
          </w:p>
        </w:tc>
      </w:tr>
      <w:tr w:rsidRPr="00FA605A" w:rsidR="00E62E2D" w:rsidTr="00FA605A" w14:paraId="40258A74" w14:textId="77777777">
        <w:tc>
          <w:tcPr>
            <w:tcW w:w="2405" w:type="dxa"/>
          </w:tcPr>
          <w:p w:rsidRPr="002B4E4B" w:rsidR="00E62E2D" w:rsidP="00E62E2D" w:rsidRDefault="00E62E2D" w14:paraId="7509D093" w14:textId="77777777">
            <w:pPr>
              <w:pStyle w:val="MathsTableHeading1"/>
              <w:spacing w:before="0" w:after="0" w:line="288" w:lineRule="auto"/>
              <w:rPr>
                <w:rFonts w:cstheme="minorHAnsi"/>
              </w:rPr>
            </w:pPr>
            <w:r w:rsidRPr="002B4E4B">
              <w:rPr>
                <w:rFonts w:cstheme="minorHAnsi"/>
              </w:rPr>
              <w:t>Content description(s)</w:t>
            </w:r>
          </w:p>
        </w:tc>
        <w:tc>
          <w:tcPr>
            <w:tcW w:w="12126" w:type="dxa"/>
          </w:tcPr>
          <w:p w:rsidRPr="001C340F" w:rsidR="005D31C6" w:rsidP="001C340F" w:rsidRDefault="00F3214D" w14:paraId="638A4CF0" w14:textId="2F3DFB2B">
            <w:pPr>
              <w:rPr>
                <w:rStyle w:val="Hyperlink"/>
                <w:lang w:val="en-US"/>
              </w:rPr>
            </w:pPr>
            <w:r w:rsidRPr="001C340F">
              <w:rPr>
                <w:rFonts w:asciiTheme="minorHAnsi" w:hAnsiTheme="minorHAnsi" w:cstheme="minorHAnsi"/>
                <w:bCs/>
                <w:color w:val="000000"/>
              </w:rPr>
              <w:t xml:space="preserve">Students </w:t>
            </w:r>
            <w:r w:rsidR="005D31C6">
              <w:t>identify and describe the properties of prime, composite and square numbers and use these properties to solve problems and simplify calculations</w:t>
            </w:r>
            <w:r w:rsidR="00AD3B82">
              <w:t>.</w:t>
            </w:r>
            <w:r w:rsidR="005D31C6">
              <w:t xml:space="preserve"> </w:t>
            </w:r>
            <w:r w:rsidRPr="005D31C6" w:rsidR="005D31C6">
              <w:rPr>
                <w:lang w:val="en-US"/>
              </w:rPr>
              <w:fldChar w:fldCharType="begin"/>
            </w:r>
            <w:r w:rsidRPr="001C340F" w:rsidR="005D31C6">
              <w:rPr>
                <w:lang w:val="en-US"/>
              </w:rPr>
              <w:instrText xml:space="preserve"> HYPERLINK "link:%20https://v9.australiancurriculum.edu.au/f-10-curriculum/learning-areas/mathematics/year-6/content-description?subject-identifier=MATMATY6&amp;content-description-code=AC9M6N02&amp;load-extra-subject=MATMATY6&amp;detailed-content-descriptions=0&amp;hide-ccp=0&amp;hide-gc=0&amp;achievement-standard=11833d02-a46b-48cf-89c2-794928028aa4&amp;side-by-side=1&amp;strands-start-index=0&amp;subjects-start-index=0&amp;view=quick" </w:instrText>
            </w:r>
            <w:r w:rsidRPr="005D31C6" w:rsidR="005D31C6">
              <w:rPr>
                <w:lang w:val="en-US"/>
              </w:rPr>
            </w:r>
            <w:r w:rsidRPr="005D31C6" w:rsidR="005D31C6">
              <w:rPr>
                <w:lang w:val="en-US"/>
              </w:rPr>
              <w:fldChar w:fldCharType="separate"/>
            </w:r>
            <w:r w:rsidRPr="001C340F" w:rsidR="005D31C6">
              <w:rPr>
                <w:rStyle w:val="Hyperlink"/>
                <w:lang w:val="en-US"/>
              </w:rPr>
              <w:t>AC9M6N02</w:t>
            </w:r>
          </w:p>
          <w:p w:rsidRPr="0035187B" w:rsidR="00F3214D" w:rsidP="001C340F" w:rsidRDefault="005D31C6" w14:paraId="14938480" w14:textId="4BB68E85">
            <w:pPr>
              <w:ind w:left="360"/>
              <w:rPr>
                <w:rFonts w:eastAsia="Roboto Slab" w:asciiTheme="minorHAnsi" w:hAnsiTheme="minorHAnsi" w:cstheme="minorHAnsi"/>
                <w:color w:val="046190"/>
                <w:u w:val="single"/>
                <w:shd w:val="clear" w:color="auto" w:fill="FAF9F7"/>
              </w:rPr>
            </w:pPr>
            <w:r w:rsidRPr="005D31C6">
              <w:fldChar w:fldCharType="end"/>
            </w:r>
          </w:p>
        </w:tc>
      </w:tr>
      <w:tr w:rsidRPr="00FA605A" w:rsidR="00B9008A" w:rsidTr="00FA605A" w14:paraId="5B889531" w14:textId="77777777">
        <w:trPr>
          <w:trHeight w:val="975"/>
        </w:trPr>
        <w:tc>
          <w:tcPr>
            <w:tcW w:w="2405" w:type="dxa"/>
          </w:tcPr>
          <w:p w:rsidRPr="002B4E4B" w:rsidR="00B9008A" w:rsidP="00B9008A" w:rsidRDefault="00B9008A" w14:paraId="68961FFC" w14:textId="77777777">
            <w:pPr>
              <w:pStyle w:val="MathsTableHeading1"/>
              <w:spacing w:before="0" w:after="0" w:line="288" w:lineRule="auto"/>
              <w:rPr>
                <w:rFonts w:cstheme="minorHAnsi"/>
              </w:rPr>
            </w:pPr>
            <w:bookmarkStart w:name="_Hlk148712599" w:id="0"/>
            <w:r w:rsidRPr="002B4E4B">
              <w:rPr>
                <w:rFonts w:cstheme="minorHAnsi"/>
              </w:rPr>
              <w:t>General capabilities</w:t>
            </w:r>
          </w:p>
          <w:bookmarkEnd w:id="0"/>
          <w:p w:rsidRPr="002B4E4B" w:rsidR="00B9008A" w:rsidP="00B9008A" w:rsidRDefault="00B9008A" w14:paraId="7B3D6612" w14:textId="62560879">
            <w:pPr>
              <w:pStyle w:val="MathsTableHeading1"/>
              <w:spacing w:before="0" w:after="0" w:line="288" w:lineRule="auto"/>
              <w:rPr>
                <w:rFonts w:cstheme="minorHAnsi"/>
              </w:rPr>
            </w:pPr>
            <w:r w:rsidRPr="002B4E4B">
              <w:rPr>
                <w:rFonts w:cstheme="minorHAnsi"/>
              </w:rPr>
              <w:t>Cross-curriculum priority</w:t>
            </w:r>
          </w:p>
        </w:tc>
        <w:tc>
          <w:tcPr>
            <w:tcW w:w="12126" w:type="dxa"/>
          </w:tcPr>
          <w:p w:rsidR="009972DE" w:rsidP="009972DE" w:rsidRDefault="009972DE" w14:paraId="00DDBB9F" w14:textId="77777777">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rsidR="009972DE" w:rsidP="009972DE" w:rsidRDefault="009972DE" w14:paraId="55737004" w14:textId="77777777">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rsidR="009972DE" w:rsidP="00DB6653" w:rsidRDefault="001E787D" w14:paraId="489D3E91" w14:textId="41AF5018">
            <w:pPr>
              <w:pStyle w:val="ListBullet"/>
              <w:numPr>
                <w:ilvl w:val="0"/>
                <w:numId w:val="6"/>
              </w:numPr>
            </w:pPr>
            <w:r w:rsidRPr="00FC319B">
              <w:rPr>
                <w:color w:val="000000"/>
              </w:rPr>
              <w:t>Multiplicative strategies</w:t>
            </w:r>
            <w:r w:rsidR="009972DE">
              <w:t xml:space="preserve"> </w:t>
            </w:r>
            <w:hyperlink w:history="1" r:id="rId11">
              <w:r w:rsidRPr="00CF5F52">
                <w:rPr>
                  <w:rStyle w:val="Hyperlink"/>
                </w:rPr>
                <w:t xml:space="preserve">Level </w:t>
              </w:r>
              <w:r w:rsidRPr="00CF5F52" w:rsidR="00CF5F52">
                <w:rPr>
                  <w:rStyle w:val="Hyperlink"/>
                </w:rPr>
                <w:t>9</w:t>
              </w:r>
            </w:hyperlink>
          </w:p>
          <w:p w:rsidRPr="00FA605A" w:rsidR="00B9008A" w:rsidP="005D31C6" w:rsidRDefault="00B9008A" w14:paraId="725F5249" w14:textId="2E15FFF8">
            <w:pPr>
              <w:pStyle w:val="ListBullet"/>
              <w:numPr>
                <w:ilvl w:val="0"/>
                <w:numId w:val="0"/>
              </w:numPr>
              <w:rPr>
                <w:rFonts w:asciiTheme="minorHAnsi" w:hAnsiTheme="minorHAnsi" w:cstheme="minorHAnsi"/>
              </w:rPr>
            </w:pPr>
          </w:p>
        </w:tc>
      </w:tr>
      <w:tr w:rsidRPr="00FA605A" w:rsidR="00B9008A" w:rsidTr="00FA605A" w14:paraId="657D6321" w14:textId="77777777">
        <w:tc>
          <w:tcPr>
            <w:tcW w:w="2405" w:type="dxa"/>
          </w:tcPr>
          <w:p w:rsidRPr="002B4E4B" w:rsidR="00B9008A" w:rsidP="00B9008A" w:rsidRDefault="00B9008A" w14:paraId="2E3FE07D" w14:textId="77777777">
            <w:pPr>
              <w:pStyle w:val="MathsTableHeading1"/>
              <w:spacing w:before="0" w:after="0" w:line="288" w:lineRule="auto"/>
              <w:rPr>
                <w:rFonts w:cstheme="minorHAnsi"/>
              </w:rPr>
            </w:pPr>
            <w:r w:rsidRPr="002B4E4B">
              <w:rPr>
                <w:rFonts w:cstheme="minorHAnsi"/>
              </w:rPr>
              <w:t>Areas of challenge</w:t>
            </w:r>
          </w:p>
          <w:p w:rsidRPr="002B4E4B" w:rsidR="00B9008A" w:rsidP="00B9008A" w:rsidRDefault="00B9008A" w14:paraId="6393DD1F" w14:textId="77777777">
            <w:pPr>
              <w:pStyle w:val="MathsTableBodyText"/>
              <w:spacing w:before="0" w:line="288" w:lineRule="auto"/>
              <w:rPr>
                <w:rFonts w:ascii="Roboto" w:hAnsi="Roboto" w:cstheme="minorHAnsi"/>
                <w:sz w:val="20"/>
                <w:szCs w:val="20"/>
              </w:rPr>
            </w:pPr>
          </w:p>
        </w:tc>
        <w:tc>
          <w:tcPr>
            <w:tcW w:w="12126" w:type="dxa"/>
          </w:tcPr>
          <w:p w:rsidRPr="00F643D1" w:rsidR="0051208C" w:rsidP="0051208C" w:rsidRDefault="0051208C" w14:paraId="29D40C40" w14:textId="226E8BBD">
            <w:pPr>
              <w:pBdr>
                <w:top w:val="nil"/>
                <w:left w:val="nil"/>
                <w:bottom w:val="nil"/>
                <w:right w:val="nil"/>
                <w:between w:val="nil"/>
              </w:pBdr>
              <w:spacing w:before="0" w:after="0" w:line="288" w:lineRule="auto"/>
              <w:rPr>
                <w:color w:val="000000"/>
              </w:rPr>
            </w:pPr>
            <w:r w:rsidRPr="00F643D1">
              <w:rPr>
                <w:color w:val="000000"/>
              </w:rPr>
              <w:t>Some students may:</w:t>
            </w:r>
          </w:p>
          <w:p w:rsidRPr="005D31C6" w:rsidR="005D31C6" w:rsidP="005D31C6" w:rsidRDefault="005D31C6" w14:paraId="4F73B1E6" w14:textId="176B247C">
            <w:pPr>
              <w:numPr>
                <w:ilvl w:val="0"/>
                <w:numId w:val="10"/>
              </w:numPr>
              <w:pBdr>
                <w:top w:val="nil"/>
                <w:left w:val="nil"/>
                <w:bottom w:val="nil"/>
                <w:right w:val="nil"/>
                <w:between w:val="nil"/>
              </w:pBdr>
              <w:spacing w:before="0" w:after="0" w:line="288" w:lineRule="auto"/>
              <w:rPr>
                <w:color w:val="000000"/>
              </w:rPr>
            </w:pPr>
            <w:r w:rsidRPr="005D31C6">
              <w:rPr>
                <w:color w:val="000000"/>
              </w:rPr>
              <w:t xml:space="preserve">not understand commutative property of multiplication that the order of factors does not affect the product, for example, they may think that 6 × 3 and 3 × 6 are different numbers and not realise they result in the same </w:t>
            </w:r>
            <w:proofErr w:type="gramStart"/>
            <w:r w:rsidRPr="005D31C6">
              <w:rPr>
                <w:color w:val="000000"/>
              </w:rPr>
              <w:t>product</w:t>
            </w:r>
            <w:proofErr w:type="gramEnd"/>
          </w:p>
          <w:p w:rsidRPr="005D31C6" w:rsidR="005D31C6" w:rsidP="005D31C6" w:rsidRDefault="005D31C6" w14:paraId="247CB759" w14:textId="1EBEC3D2">
            <w:pPr>
              <w:numPr>
                <w:ilvl w:val="0"/>
                <w:numId w:val="10"/>
              </w:numPr>
              <w:pBdr>
                <w:top w:val="nil"/>
                <w:left w:val="nil"/>
                <w:bottom w:val="nil"/>
                <w:right w:val="nil"/>
                <w:between w:val="nil"/>
              </w:pBdr>
              <w:spacing w:before="0" w:after="0" w:line="288" w:lineRule="auto"/>
              <w:rPr>
                <w:color w:val="000000"/>
              </w:rPr>
            </w:pPr>
            <w:r w:rsidRPr="005D31C6">
              <w:rPr>
                <w:color w:val="000000"/>
              </w:rPr>
              <w:t xml:space="preserve">confuse factors with multiples; factors of a number are the whole numbers that divide evenly into that number, multiplying factors together is the product. Multiples of a number are the products </w:t>
            </w:r>
            <w:proofErr w:type="gramStart"/>
            <w:r w:rsidRPr="005D31C6">
              <w:rPr>
                <w:color w:val="000000"/>
              </w:rPr>
              <w:t>as a result of</w:t>
            </w:r>
            <w:proofErr w:type="gramEnd"/>
            <w:r w:rsidRPr="005D31C6">
              <w:rPr>
                <w:color w:val="000000"/>
              </w:rPr>
              <w:t xml:space="preserve"> multiplying that number by other whole numbers. For example, the multiples of 5 are 5, 10, 15, 20, </w:t>
            </w:r>
            <w:proofErr w:type="gramStart"/>
            <w:r w:rsidRPr="005D31C6">
              <w:rPr>
                <w:color w:val="000000"/>
              </w:rPr>
              <w:t>25</w:t>
            </w:r>
            <w:proofErr w:type="gramEnd"/>
          </w:p>
          <w:p w:rsidRPr="005D31C6" w:rsidR="005D31C6" w:rsidP="005D31C6" w:rsidRDefault="005D31C6" w14:paraId="5F928F4C" w14:textId="7866E727">
            <w:pPr>
              <w:numPr>
                <w:ilvl w:val="0"/>
                <w:numId w:val="10"/>
              </w:numPr>
              <w:pBdr>
                <w:top w:val="nil"/>
                <w:left w:val="nil"/>
                <w:bottom w:val="nil"/>
                <w:right w:val="nil"/>
                <w:between w:val="nil"/>
              </w:pBdr>
              <w:spacing w:before="0" w:after="0" w:line="288" w:lineRule="auto"/>
              <w:rPr>
                <w:color w:val="000000"/>
              </w:rPr>
            </w:pPr>
            <w:r w:rsidRPr="005D31C6">
              <w:rPr>
                <w:color w:val="000000"/>
              </w:rPr>
              <w:t>not realise that a number might have more than one set of factors, for example, 24 has factors: 1 and 24, 2 and 12, 3 and 8, 4 and 6</w:t>
            </w:r>
          </w:p>
          <w:p w:rsidRPr="00AD3B82" w:rsidR="00B9008A" w:rsidP="00AD3B82" w:rsidRDefault="005D31C6" w14:paraId="473F2B55" w14:textId="57B5E6DF">
            <w:pPr>
              <w:numPr>
                <w:ilvl w:val="0"/>
                <w:numId w:val="10"/>
              </w:numPr>
              <w:pBdr>
                <w:top w:val="nil"/>
                <w:left w:val="nil"/>
                <w:bottom w:val="nil"/>
                <w:right w:val="nil"/>
                <w:between w:val="nil"/>
              </w:pBdr>
              <w:spacing w:before="0" w:after="0" w:line="288" w:lineRule="auto"/>
              <w:rPr>
                <w:color w:val="000000"/>
              </w:rPr>
            </w:pPr>
            <w:r w:rsidRPr="005D31C6">
              <w:rPr>
                <w:color w:val="000000"/>
              </w:rPr>
              <w:t>believe that any even number is a square number.</w:t>
            </w:r>
          </w:p>
        </w:tc>
      </w:tr>
      <w:tr w:rsidRPr="00FA605A" w:rsidR="00B9008A" w:rsidTr="00FA605A" w14:paraId="4643E3D8" w14:textId="77777777">
        <w:tc>
          <w:tcPr>
            <w:tcW w:w="2405" w:type="dxa"/>
          </w:tcPr>
          <w:p w:rsidRPr="002B4E4B" w:rsidR="00B9008A" w:rsidP="00B9008A" w:rsidRDefault="00B9008A" w14:paraId="1650D962" w14:textId="77777777">
            <w:pPr>
              <w:pStyle w:val="MathsTableHeading1"/>
              <w:spacing w:before="0" w:after="0" w:line="288" w:lineRule="auto"/>
              <w:rPr>
                <w:rFonts w:cstheme="minorHAnsi"/>
              </w:rPr>
            </w:pPr>
            <w:r w:rsidRPr="002B4E4B">
              <w:rPr>
                <w:rFonts w:cstheme="minorHAnsi"/>
              </w:rPr>
              <w:t>Strategies</w:t>
            </w:r>
          </w:p>
          <w:p w:rsidRPr="002B4E4B" w:rsidR="00B9008A" w:rsidP="00B9008A" w:rsidRDefault="00B9008A" w14:paraId="36B049C3" w14:textId="77777777">
            <w:pPr>
              <w:pStyle w:val="MathsTableBodyText"/>
              <w:spacing w:before="0" w:line="288" w:lineRule="auto"/>
              <w:rPr>
                <w:rFonts w:ascii="Roboto" w:hAnsi="Roboto" w:cstheme="minorHAnsi"/>
                <w:sz w:val="20"/>
                <w:szCs w:val="20"/>
              </w:rPr>
            </w:pPr>
          </w:p>
        </w:tc>
        <w:tc>
          <w:tcPr>
            <w:tcW w:w="12126" w:type="dxa"/>
          </w:tcPr>
          <w:p w:rsidR="000A193B" w:rsidP="00DB6653" w:rsidRDefault="0004373E" w14:paraId="4847CDBE" w14:textId="30B4D5B6">
            <w:pPr>
              <w:pStyle w:val="ListBullet"/>
              <w:numPr>
                <w:ilvl w:val="0"/>
                <w:numId w:val="5"/>
              </w:numPr>
            </w:pPr>
            <w:r>
              <w:t xml:space="preserve">Explicit teaching </w:t>
            </w:r>
          </w:p>
          <w:p w:rsidR="00B9008A" w:rsidP="00DB6653" w:rsidRDefault="0004373E" w14:paraId="5ADCE84F" w14:textId="77777777">
            <w:pPr>
              <w:pStyle w:val="ListBullet"/>
              <w:numPr>
                <w:ilvl w:val="0"/>
                <w:numId w:val="5"/>
              </w:numPr>
            </w:pPr>
            <w:r>
              <w:t xml:space="preserve">Differentiated </w:t>
            </w:r>
            <w:proofErr w:type="gramStart"/>
            <w:r>
              <w:t>teaching</w:t>
            </w:r>
            <w:proofErr w:type="gramEnd"/>
          </w:p>
          <w:p w:rsidR="005D31C6" w:rsidP="005D31C6" w:rsidRDefault="005D31C6" w14:paraId="43297B5F" w14:textId="77777777">
            <w:pPr>
              <w:pStyle w:val="ListBullet"/>
              <w:numPr>
                <w:ilvl w:val="0"/>
                <w:numId w:val="5"/>
              </w:numPr>
            </w:pPr>
            <w:r>
              <w:t>Questioning</w:t>
            </w:r>
          </w:p>
          <w:p w:rsidRPr="00DB6653" w:rsidR="005D31C6" w:rsidP="00AD3B82" w:rsidRDefault="005D31C6" w14:paraId="240A8A6B" w14:textId="3AB53F56">
            <w:pPr>
              <w:pStyle w:val="ListBullet"/>
              <w:numPr>
                <w:ilvl w:val="0"/>
                <w:numId w:val="5"/>
              </w:numPr>
            </w:pPr>
            <w:r>
              <w:t>Using games and storybooks</w:t>
            </w:r>
          </w:p>
        </w:tc>
      </w:tr>
    </w:tbl>
    <w:p w:rsidR="00BC6D78" w:rsidP="00236E88" w:rsidRDefault="00BC6D78" w14:paraId="6CB5DCDE" w14:textId="024A2312">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Pr="00FA605A" w:rsidR="00BC6D78" w:rsidTr="00FA605A" w14:paraId="61223D29" w14:textId="77777777">
        <w:tc>
          <w:tcPr>
            <w:tcW w:w="2405" w:type="dxa"/>
          </w:tcPr>
          <w:p w:rsidRPr="002B4E4B" w:rsidR="00BC6D78" w:rsidP="00FA605A" w:rsidRDefault="00BC6D78" w14:paraId="489A3E38" w14:textId="6276CAAC">
            <w:pPr>
              <w:pStyle w:val="MathsTableHeading1"/>
              <w:spacing w:before="0" w:after="0" w:line="288" w:lineRule="auto"/>
              <w:rPr>
                <w:rFonts w:cstheme="minorHAnsi"/>
              </w:rPr>
            </w:pPr>
            <w:r w:rsidRPr="002B4E4B">
              <w:rPr>
                <w:rFonts w:cstheme="minorHAnsi"/>
              </w:rPr>
              <w:t>Learning hook</w:t>
            </w:r>
          </w:p>
          <w:p w:rsidRPr="002B4E4B" w:rsidR="00BC6D78" w:rsidP="00FA605A" w:rsidRDefault="005439CD" w14:paraId="6051B592" w14:textId="400FE503">
            <w:pPr>
              <w:pStyle w:val="MathsTableBullets"/>
              <w:numPr>
                <w:ilvl w:val="0"/>
                <w:numId w:val="0"/>
              </w:numPr>
              <w:rPr>
                <w:rFonts w:ascii="Roboto" w:hAnsi="Roboto" w:cstheme="minorHAnsi"/>
                <w:sz w:val="20"/>
                <w:szCs w:val="20"/>
              </w:rPr>
            </w:pPr>
            <w:r>
              <w:rPr>
                <w:rFonts w:ascii="Roboto" w:hAnsi="Roboto" w:cstheme="minorHAnsi"/>
                <w:sz w:val="20"/>
                <w:szCs w:val="20"/>
              </w:rPr>
              <w:t>15</w:t>
            </w:r>
            <w:r w:rsidRPr="002B4E4B" w:rsidR="00BC6D78">
              <w:rPr>
                <w:rFonts w:ascii="Roboto" w:hAnsi="Roboto" w:cstheme="minorHAnsi"/>
                <w:sz w:val="20"/>
                <w:szCs w:val="20"/>
              </w:rPr>
              <w:t xml:space="preserve"> mins</w:t>
            </w:r>
          </w:p>
        </w:tc>
        <w:tc>
          <w:tcPr>
            <w:tcW w:w="12126" w:type="dxa"/>
          </w:tcPr>
          <w:p w:rsidRPr="00DB6653" w:rsidR="00B7127E" w:rsidP="00DB6653" w:rsidRDefault="00B7127E" w14:paraId="440E917B" w14:textId="017FCB33">
            <w:pPr>
              <w:pStyle w:val="ListParagraph"/>
              <w:numPr>
                <w:ilvl w:val="0"/>
                <w:numId w:val="13"/>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Download and use the teacher’s slides to accompany your teaching. You will find this in the ‘What you need’ section.</w:t>
            </w:r>
          </w:p>
          <w:p w:rsidR="00CF5F52" w:rsidP="00DB6653" w:rsidRDefault="00CF5F52" w14:paraId="2C84D1FE" w14:textId="6F64A280">
            <w:pPr>
              <w:pStyle w:val="ListParagraph"/>
              <w:numPr>
                <w:ilvl w:val="0"/>
                <w:numId w:val="12"/>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Begin with the learning intention and success criteria</w:t>
            </w:r>
            <w:r w:rsidR="00B7127E">
              <w:rPr>
                <w:rStyle w:val="Strong"/>
                <w:b w:val="0"/>
                <w:bCs w:val="0"/>
              </w:rPr>
              <w:t xml:space="preserve"> </w:t>
            </w:r>
            <w:r w:rsidRPr="00B7127E" w:rsidR="00B7127E">
              <w:rPr>
                <w:rStyle w:val="Strong"/>
                <w:b w:val="0"/>
                <w:bCs w:val="0"/>
              </w:rPr>
              <w:t>(provided on Slide 2)</w:t>
            </w:r>
            <w:r w:rsidRPr="00B7127E">
              <w:rPr>
                <w:rStyle w:val="Strong"/>
                <w:b w:val="0"/>
                <w:bCs w:val="0"/>
              </w:rPr>
              <w:t>. Unpack and discuss and key vocabulary and clarify students’ understanding.</w:t>
            </w:r>
          </w:p>
          <w:p w:rsidR="005D31C6" w:rsidP="004D5E78" w:rsidRDefault="005D31C6" w14:paraId="571DF396" w14:textId="1AC86BBE">
            <w:pPr>
              <w:pStyle w:val="ListParagraph"/>
              <w:pBdr>
                <w:top w:val="nil"/>
                <w:left w:val="nil"/>
                <w:bottom w:val="nil"/>
                <w:right w:val="nil"/>
                <w:between w:val="nil"/>
              </w:pBdr>
              <w:spacing w:before="0" w:after="0" w:line="288" w:lineRule="auto"/>
              <w:ind w:left="360"/>
              <w:rPr>
                <w:rStyle w:val="Strong"/>
                <w:b w:val="0"/>
                <w:bCs w:val="0"/>
              </w:rPr>
            </w:pPr>
            <w:r>
              <w:rPr>
                <w:noProof/>
                <w:lang w:eastAsia="en-AU"/>
              </w:rPr>
              <w:lastRenderedPageBreak/>
              <w:drawing>
                <wp:inline distT="0" distB="0" distL="0" distR="0" wp14:anchorId="15DA086E" wp14:editId="12EE0CF3">
                  <wp:extent cx="2815076" cy="2107096"/>
                  <wp:effectExtent l="0" t="0" r="4445" b="7620"/>
                  <wp:docPr id="1" name="Picture 1" descr="A slide showing two bingo cards with different numbers. Each card has 16 numbers. Text asks which card they would pick and wh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lide showing two bingo cards with different numbers. Each card has 16 numbers. Text asks which card they would pick and why. "/>
                          <pic:cNvPicPr/>
                        </pic:nvPicPr>
                        <pic:blipFill>
                          <a:blip r:embed="rId12"/>
                          <a:stretch>
                            <a:fillRect/>
                          </a:stretch>
                        </pic:blipFill>
                        <pic:spPr>
                          <a:xfrm>
                            <a:off x="0" y="0"/>
                            <a:ext cx="2813195" cy="2105688"/>
                          </a:xfrm>
                          <a:prstGeom prst="rect">
                            <a:avLst/>
                          </a:prstGeom>
                        </pic:spPr>
                      </pic:pic>
                    </a:graphicData>
                  </a:graphic>
                </wp:inline>
              </w:drawing>
            </w:r>
          </w:p>
          <w:p w:rsidRPr="009A518B" w:rsidR="009A518B" w:rsidP="004D5E78" w:rsidRDefault="009A518B" w14:paraId="2DF36B1C" w14:textId="4948F3F4">
            <w:pPr>
              <w:pStyle w:val="ListParagraph"/>
              <w:pBdr>
                <w:top w:val="nil"/>
                <w:left w:val="nil"/>
                <w:bottom w:val="nil"/>
                <w:right w:val="nil"/>
                <w:between w:val="nil"/>
              </w:pBdr>
              <w:spacing w:before="0" w:after="0" w:line="288" w:lineRule="auto"/>
              <w:ind w:left="360"/>
              <w:rPr>
                <w:rStyle w:val="Strong"/>
                <w:b w:val="0"/>
                <w:bCs w:val="0"/>
                <w:i/>
                <w:sz w:val="18"/>
              </w:rPr>
            </w:pPr>
            <w:r w:rsidRPr="009A518B">
              <w:rPr>
                <w:rStyle w:val="Strong"/>
                <w:b w:val="0"/>
                <w:bCs w:val="0"/>
                <w:i/>
                <w:sz w:val="18"/>
              </w:rPr>
              <w:t>Slide 4</w:t>
            </w:r>
            <w:r>
              <w:rPr>
                <w:rStyle w:val="Strong"/>
                <w:b w:val="0"/>
                <w:bCs w:val="0"/>
                <w:i/>
                <w:sz w:val="18"/>
              </w:rPr>
              <w:t xml:space="preserve"> </w:t>
            </w:r>
          </w:p>
          <w:p w:rsidRPr="00B7127E" w:rsidR="00CF5F52" w:rsidP="004D5E78" w:rsidRDefault="005D31C6" w14:paraId="790191D2" w14:textId="1AA2489A">
            <w:pPr>
              <w:pStyle w:val="ListParagraph"/>
              <w:numPr>
                <w:ilvl w:val="0"/>
                <w:numId w:val="12"/>
              </w:numPr>
              <w:pBdr>
                <w:top w:val="nil"/>
                <w:left w:val="nil"/>
                <w:bottom w:val="nil"/>
                <w:right w:val="nil"/>
                <w:between w:val="nil"/>
              </w:pBdr>
              <w:spacing w:before="0" w:after="0" w:line="288" w:lineRule="auto"/>
              <w:ind w:left="430" w:hanging="430"/>
              <w:rPr>
                <w:rStyle w:val="Strong"/>
                <w:b w:val="0"/>
                <w:bCs w:val="0"/>
              </w:rPr>
            </w:pPr>
            <w:r>
              <w:rPr>
                <w:rStyle w:val="Strong"/>
                <w:b w:val="0"/>
                <w:bCs w:val="0"/>
              </w:rPr>
              <w:t>Use Slides 3-4</w:t>
            </w:r>
            <w:r w:rsidRPr="00B7127E" w:rsidR="00B7127E">
              <w:rPr>
                <w:rStyle w:val="Strong"/>
                <w:b w:val="0"/>
                <w:bCs w:val="0"/>
              </w:rPr>
              <w:t xml:space="preserve"> to</w:t>
            </w:r>
            <w:r w:rsidR="00B7127E">
              <w:rPr>
                <w:rStyle w:val="Strong"/>
              </w:rPr>
              <w:t xml:space="preserve"> </w:t>
            </w:r>
            <w:r>
              <w:rPr>
                <w:rStyle w:val="Strong"/>
              </w:rPr>
              <w:t xml:space="preserve">introduce </w:t>
            </w:r>
            <w:r w:rsidRPr="005D31C6">
              <w:rPr>
                <w:rStyle w:val="Strong"/>
                <w:b w:val="0"/>
              </w:rPr>
              <w:t>the task.</w:t>
            </w:r>
            <w:r>
              <w:rPr>
                <w:rStyle w:val="Strong"/>
              </w:rPr>
              <w:t xml:space="preserve"> </w:t>
            </w:r>
            <w:r w:rsidRPr="00B7127E" w:rsidR="00CF5F52">
              <w:rPr>
                <w:rStyle w:val="Strong"/>
                <w:b w:val="0"/>
                <w:bCs w:val="0"/>
              </w:rPr>
              <w:t xml:space="preserve"> </w:t>
            </w:r>
            <w:r>
              <w:rPr>
                <w:rStyle w:val="Strong"/>
                <w:b w:val="0"/>
                <w:bCs w:val="0"/>
              </w:rPr>
              <w:t xml:space="preserve">The aim of this task if for students to recognise that numbers </w:t>
            </w:r>
            <w:r w:rsidR="004D5E78">
              <w:rPr>
                <w:rStyle w:val="Strong"/>
                <w:b w:val="0"/>
                <w:bCs w:val="0"/>
              </w:rPr>
              <w:t xml:space="preserve">on the cards should include numbers that have multiple factors. They develop their understanding of composite numbers (those that have factors other than one and itself). By identifying numbers that cannot be rolled with </w:t>
            </w:r>
            <w:r w:rsidRPr="004D5E78" w:rsidR="004D5E78">
              <w:rPr>
                <w:rStyle w:val="Strong"/>
                <w:b w:val="0"/>
                <w:bCs w:val="0"/>
              </w:rPr>
              <w:t>two 10-sided dice</w:t>
            </w:r>
            <w:r w:rsidR="004D5E78">
              <w:rPr>
                <w:rStyle w:val="Strong"/>
                <w:b w:val="0"/>
                <w:bCs w:val="0"/>
              </w:rPr>
              <w:t xml:space="preserve"> they can identify numbers that are only divisible by one and itself (prime) numbers. </w:t>
            </w:r>
          </w:p>
          <w:p w:rsidRPr="002D76F9" w:rsidR="009C0F4E" w:rsidP="00DB6653" w:rsidRDefault="00B7127E" w14:paraId="198143D9" w14:textId="77777777">
            <w:pPr>
              <w:pStyle w:val="ListBullet"/>
              <w:numPr>
                <w:ilvl w:val="0"/>
                <w:numId w:val="12"/>
              </w:numPr>
              <w:ind w:left="360"/>
              <w:rPr>
                <w:rStyle w:val="Strong"/>
                <w:rFonts w:asciiTheme="minorHAnsi" w:hAnsiTheme="minorHAnsi" w:cstheme="minorHAnsi"/>
                <w:b w:val="0"/>
                <w:bCs w:val="0"/>
                <w:lang w:val="en-AU"/>
              </w:rPr>
            </w:pPr>
            <w:r>
              <w:rPr>
                <w:rStyle w:val="Strong"/>
                <w:b w:val="0"/>
                <w:bCs w:val="0"/>
              </w:rPr>
              <w:t>Use slides 6-8 to p</w:t>
            </w:r>
            <w:r w:rsidRPr="00CF5F52" w:rsidR="00CF5F52">
              <w:rPr>
                <w:rStyle w:val="Strong"/>
                <w:b w:val="0"/>
                <w:bCs w:val="0"/>
              </w:rPr>
              <w:t xml:space="preserve">resent the problem context to students. Read through the </w:t>
            </w:r>
            <w:r>
              <w:rPr>
                <w:rStyle w:val="Strong"/>
                <w:b w:val="0"/>
                <w:bCs w:val="0"/>
              </w:rPr>
              <w:t>three discount options offered by each store. A</w:t>
            </w:r>
            <w:r w:rsidRPr="00CF5F52" w:rsidR="00CF5F52">
              <w:rPr>
                <w:rStyle w:val="Strong"/>
                <w:b w:val="0"/>
                <w:bCs w:val="0"/>
              </w:rPr>
              <w:t>llow time for students to clarify any questions they have.</w:t>
            </w:r>
          </w:p>
          <w:p w:rsidRPr="002D76F9" w:rsidR="002D76F9" w:rsidP="00DB6653" w:rsidRDefault="002D76F9" w14:paraId="2DE23704" w14:textId="77777777">
            <w:pPr>
              <w:pStyle w:val="ListBullet"/>
              <w:numPr>
                <w:ilvl w:val="0"/>
                <w:numId w:val="0"/>
              </w:numPr>
              <w:rPr>
                <w:rStyle w:val="Strong"/>
                <w:rFonts w:asciiTheme="minorHAnsi" w:hAnsiTheme="minorHAnsi" w:cstheme="minorHAnsi"/>
                <w:b w:val="0"/>
                <w:bCs w:val="0"/>
                <w:lang w:val="en-AU"/>
              </w:rPr>
            </w:pPr>
            <w:r>
              <w:rPr>
                <w:rStyle w:val="Strong"/>
              </w:rPr>
              <w:t>Explicit teaching</w:t>
            </w:r>
          </w:p>
          <w:p w:rsidRPr="005439CD" w:rsidR="004D5E78" w:rsidP="004D5E78" w:rsidRDefault="004D5E78" w14:paraId="39ED6E13" w14:textId="26F8DC1D">
            <w:pPr>
              <w:pStyle w:val="ListBullet"/>
              <w:numPr>
                <w:ilvl w:val="0"/>
                <w:numId w:val="12"/>
              </w:numPr>
              <w:ind w:left="360"/>
              <w:rPr>
                <w:rFonts w:asciiTheme="minorHAnsi" w:hAnsiTheme="minorHAnsi" w:cstheme="minorHAnsi"/>
                <w:lang w:val="en-AU"/>
              </w:rPr>
            </w:pPr>
            <w:r>
              <w:rPr>
                <w:rFonts w:asciiTheme="minorHAnsi" w:hAnsiTheme="minorHAnsi" w:cstheme="minorHAnsi"/>
              </w:rPr>
              <w:t xml:space="preserve">Use slides 5-7 to assist students who require further support to engage and answer the challenge task on slide 4. </w:t>
            </w:r>
          </w:p>
          <w:p w:rsidRPr="00406466" w:rsidR="005439CD" w:rsidP="005439CD" w:rsidRDefault="005439CD" w14:paraId="0E07989A" w14:textId="77777777">
            <w:pPr>
              <w:pStyle w:val="ListBullet"/>
              <w:numPr>
                <w:ilvl w:val="0"/>
                <w:numId w:val="0"/>
              </w:numPr>
              <w:ind w:left="360"/>
              <w:rPr>
                <w:rFonts w:asciiTheme="minorHAnsi" w:hAnsiTheme="minorHAnsi" w:cstheme="minorHAnsi"/>
                <w:lang w:val="en-AU"/>
              </w:rPr>
            </w:pPr>
          </w:p>
          <w:p w:rsidR="000A193B" w:rsidP="004D5E78" w:rsidRDefault="004D5E78" w14:paraId="74A5A568" w14:textId="77777777">
            <w:pPr>
              <w:pStyle w:val="ListBullet"/>
              <w:numPr>
                <w:ilvl w:val="0"/>
                <w:numId w:val="0"/>
              </w:numPr>
              <w:rPr>
                <w:rFonts w:asciiTheme="minorHAnsi" w:hAnsiTheme="minorHAnsi" w:cstheme="minorHAnsi"/>
                <w:lang w:val="en-AU"/>
              </w:rPr>
            </w:pPr>
            <w:r>
              <w:rPr>
                <w:rFonts w:asciiTheme="minorHAnsi" w:hAnsiTheme="minorHAnsi" w:cstheme="minorHAnsi"/>
                <w:lang w:val="en-AU"/>
              </w:rPr>
              <w:t xml:space="preserve">Differentiation </w:t>
            </w:r>
          </w:p>
          <w:p w:rsidRPr="005439CD" w:rsidR="005439CD" w:rsidP="005439CD" w:rsidRDefault="005439CD" w14:paraId="2FF1882C" w14:textId="7BEB6E69">
            <w:pPr>
              <w:pStyle w:val="ListBullet"/>
              <w:numPr>
                <w:ilvl w:val="0"/>
                <w:numId w:val="14"/>
              </w:numPr>
              <w:rPr>
                <w:bCs/>
              </w:rPr>
            </w:pPr>
            <w:r>
              <w:rPr>
                <w:bCs/>
              </w:rPr>
              <w:t xml:space="preserve">Support prompts: </w:t>
            </w:r>
            <w:r w:rsidRPr="005439CD">
              <w:rPr>
                <w:bCs/>
              </w:rPr>
              <w:t>Which of the numbers will not be called? ​ How do you know? (Slide 5: Hint#1)</w:t>
            </w:r>
          </w:p>
          <w:p w:rsidR="005439CD" w:rsidP="005439CD" w:rsidRDefault="005439CD" w14:paraId="2111F48B" w14:textId="77777777">
            <w:pPr>
              <w:pStyle w:val="ListBullet"/>
              <w:numPr>
                <w:ilvl w:val="0"/>
                <w:numId w:val="14"/>
              </w:numPr>
              <w:rPr>
                <w:bCs/>
              </w:rPr>
            </w:pPr>
            <w:r>
              <w:rPr>
                <w:bCs/>
              </w:rPr>
              <w:t>Enabling</w:t>
            </w:r>
            <w:r w:rsidRPr="002D76F9">
              <w:rPr>
                <w:bCs/>
              </w:rPr>
              <w:t xml:space="preserve"> prompt</w:t>
            </w:r>
            <w:r>
              <w:rPr>
                <w:bCs/>
              </w:rPr>
              <w:t>s</w:t>
            </w:r>
            <w:r w:rsidRPr="002D76F9">
              <w:rPr>
                <w:bCs/>
              </w:rPr>
              <w:t xml:space="preserve">: </w:t>
            </w:r>
          </w:p>
          <w:p w:rsidR="005439CD" w:rsidP="005439CD" w:rsidRDefault="005439CD" w14:paraId="3EE80443" w14:textId="77777777">
            <w:pPr>
              <w:pStyle w:val="ListBullet"/>
              <w:numPr>
                <w:ilvl w:val="1"/>
                <w:numId w:val="14"/>
              </w:numPr>
              <w:rPr>
                <w:bCs/>
              </w:rPr>
            </w:pPr>
            <w:r w:rsidRPr="005439CD">
              <w:rPr>
                <w:bCs/>
              </w:rPr>
              <w:t>List the factors of 16, 24, 19 and 8.</w:t>
            </w:r>
            <w:r>
              <w:rPr>
                <w:bCs/>
              </w:rPr>
              <w:t xml:space="preserve"> </w:t>
            </w:r>
            <w:r w:rsidRPr="005439CD">
              <w:rPr>
                <w:bCs/>
              </w:rPr>
              <w:t>Which of these numbers cannot be rolled with two 10-sided dice?</w:t>
            </w:r>
            <w:r>
              <w:rPr>
                <w:bCs/>
              </w:rPr>
              <w:t xml:space="preserve"> (Slide 6: Hint#2</w:t>
            </w:r>
            <w:r w:rsidRPr="005439CD">
              <w:rPr>
                <w:bCs/>
              </w:rPr>
              <w:t>)</w:t>
            </w:r>
          </w:p>
          <w:p w:rsidR="005439CD" w:rsidP="005439CD" w:rsidRDefault="005439CD" w14:paraId="45B9912E" w14:textId="14F4D0B2">
            <w:pPr>
              <w:pStyle w:val="ListBullet"/>
              <w:numPr>
                <w:ilvl w:val="1"/>
                <w:numId w:val="14"/>
              </w:numPr>
              <w:rPr>
                <w:bCs/>
              </w:rPr>
            </w:pPr>
            <w:r>
              <w:rPr>
                <w:bCs/>
              </w:rPr>
              <w:t>How might a multiplication grid help you? (Slide 7: Hint#3</w:t>
            </w:r>
            <w:r w:rsidRPr="005439CD">
              <w:rPr>
                <w:bCs/>
              </w:rPr>
              <w:t>)</w:t>
            </w:r>
          </w:p>
          <w:p w:rsidRPr="00AD3B82" w:rsidR="004D5E78" w:rsidP="00AD3B82" w:rsidRDefault="005439CD" w14:paraId="498DD49C" w14:textId="3C4B0407">
            <w:pPr>
              <w:pStyle w:val="ListBullet"/>
              <w:numPr>
                <w:ilvl w:val="0"/>
                <w:numId w:val="14"/>
              </w:numPr>
              <w:rPr>
                <w:bCs/>
              </w:rPr>
            </w:pPr>
            <w:r w:rsidRPr="002D76F9">
              <w:t xml:space="preserve">Extending prompt: </w:t>
            </w:r>
            <w:r>
              <w:t xml:space="preserve">Is there a row that is likely to be completed first as a row? Why or why not?  </w:t>
            </w:r>
          </w:p>
        </w:tc>
      </w:tr>
      <w:tr w:rsidRPr="00FA605A" w:rsidR="00DD3E36" w:rsidTr="00FA605A" w14:paraId="203193AF" w14:textId="77777777">
        <w:tc>
          <w:tcPr>
            <w:tcW w:w="2405" w:type="dxa"/>
          </w:tcPr>
          <w:p w:rsidRPr="002B4E4B" w:rsidR="00DD3E36" w:rsidP="00DD3E36" w:rsidRDefault="00DD3E36" w14:paraId="79913B96" w14:textId="11C78770">
            <w:pPr>
              <w:pStyle w:val="MathsTableHeading1"/>
              <w:spacing w:before="0" w:after="0" w:line="288" w:lineRule="auto"/>
              <w:rPr>
                <w:rFonts w:cstheme="minorHAnsi"/>
              </w:rPr>
            </w:pPr>
            <w:r w:rsidRPr="002B4E4B">
              <w:rPr>
                <w:rFonts w:cstheme="minorHAnsi"/>
              </w:rPr>
              <w:lastRenderedPageBreak/>
              <w:t>Explore</w:t>
            </w:r>
          </w:p>
          <w:p w:rsidRPr="002B4E4B" w:rsidR="00DD3E36" w:rsidP="00DD3E36" w:rsidRDefault="002D76F9" w14:paraId="53A7E6B2" w14:textId="78E09447">
            <w:pPr>
              <w:pStyle w:val="MathsTableBullets"/>
              <w:numPr>
                <w:ilvl w:val="0"/>
                <w:numId w:val="0"/>
              </w:numPr>
              <w:rPr>
                <w:rFonts w:ascii="Roboto" w:hAnsi="Roboto" w:cstheme="minorHAnsi"/>
                <w:sz w:val="20"/>
                <w:szCs w:val="20"/>
              </w:rPr>
            </w:pPr>
            <w:r>
              <w:rPr>
                <w:rFonts w:ascii="Roboto" w:hAnsi="Roboto" w:cstheme="minorHAnsi"/>
                <w:sz w:val="20"/>
                <w:szCs w:val="20"/>
              </w:rPr>
              <w:t>3</w:t>
            </w:r>
            <w:r w:rsidRPr="002B4E4B" w:rsidR="0035187B">
              <w:rPr>
                <w:rFonts w:ascii="Roboto" w:hAnsi="Roboto" w:cstheme="minorHAnsi"/>
                <w:sz w:val="20"/>
                <w:szCs w:val="20"/>
              </w:rPr>
              <w:t>5</w:t>
            </w:r>
            <w:r w:rsidRPr="002B4E4B" w:rsidR="00DD3E36">
              <w:rPr>
                <w:rFonts w:ascii="Roboto" w:hAnsi="Roboto" w:cstheme="minorHAnsi"/>
                <w:sz w:val="20"/>
                <w:szCs w:val="20"/>
              </w:rPr>
              <w:t xml:space="preserve"> mins</w:t>
            </w:r>
          </w:p>
        </w:tc>
        <w:tc>
          <w:tcPr>
            <w:tcW w:w="12126" w:type="dxa"/>
          </w:tcPr>
          <w:p w:rsidRPr="001D163E" w:rsidR="000A193B" w:rsidP="001D163E" w:rsidRDefault="005439CD" w14:paraId="0897DA52" w14:textId="76017406">
            <w:pPr>
              <w:spacing w:before="0" w:after="0" w:line="288" w:lineRule="auto"/>
              <w:rPr>
                <w:bCs/>
              </w:rPr>
            </w:pPr>
            <w:r>
              <w:rPr>
                <w:bCs/>
              </w:rPr>
              <w:t>Challenge task (Slide 8</w:t>
            </w:r>
            <w:r w:rsidR="001D163E">
              <w:rPr>
                <w:bCs/>
              </w:rPr>
              <w:t>)</w:t>
            </w:r>
          </w:p>
          <w:p w:rsidRPr="00DB6653" w:rsidR="00CF5F52" w:rsidP="005439CD" w:rsidRDefault="00CF5F52" w14:paraId="4CB64BCE" w14:textId="26D30D00">
            <w:pPr>
              <w:pStyle w:val="ListBullet"/>
              <w:numPr>
                <w:ilvl w:val="0"/>
                <w:numId w:val="14"/>
              </w:numPr>
            </w:pPr>
            <w:r w:rsidRPr="00DB6653">
              <w:t xml:space="preserve">Students work individually or in pairs to </w:t>
            </w:r>
            <w:r w:rsidR="005439CD">
              <w:t>d</w:t>
            </w:r>
            <w:r w:rsidRPr="005439CD" w:rsidR="005439CD">
              <w:t xml:space="preserve">esign </w:t>
            </w:r>
            <w:r w:rsidR="005439CD">
              <w:t>their</w:t>
            </w:r>
            <w:r w:rsidRPr="005439CD" w:rsidR="005439CD">
              <w:t xml:space="preserve"> own bingo card</w:t>
            </w:r>
            <w:r w:rsidRPr="00DB6653">
              <w:t xml:space="preserve">. </w:t>
            </w:r>
          </w:p>
          <w:p w:rsidRPr="00DB6653" w:rsidR="00CF5F52" w:rsidP="005439CD" w:rsidRDefault="00CF5F52" w14:paraId="0886F37C" w14:textId="2CC47FD4">
            <w:pPr>
              <w:pStyle w:val="ListBullet"/>
              <w:numPr>
                <w:ilvl w:val="0"/>
                <w:numId w:val="14"/>
              </w:numPr>
            </w:pPr>
            <w:r w:rsidRPr="003C6447">
              <w:rPr>
                <w:bCs/>
              </w:rPr>
              <w:t>Ask</w:t>
            </w:r>
            <w:r w:rsidRPr="00DB6653">
              <w:t xml:space="preserve"> students to </w:t>
            </w:r>
            <w:r w:rsidR="005439CD">
              <w:t>e</w:t>
            </w:r>
            <w:r w:rsidRPr="005439CD" w:rsidR="005439CD">
              <w:t xml:space="preserve">xplain how and why </w:t>
            </w:r>
            <w:r w:rsidR="005439CD">
              <w:t>they</w:t>
            </w:r>
            <w:r w:rsidRPr="005439CD" w:rsidR="005439CD">
              <w:t xml:space="preserve"> selected the numbers </w:t>
            </w:r>
            <w:r w:rsidR="005439CD">
              <w:t>they</w:t>
            </w:r>
            <w:r w:rsidRPr="005439CD" w:rsidR="005439CD">
              <w:t xml:space="preserve"> </w:t>
            </w:r>
            <w:r w:rsidR="005439CD">
              <w:t>chose</w:t>
            </w:r>
            <w:r w:rsidRPr="005439CD" w:rsidR="005439CD">
              <w:t>.</w:t>
            </w:r>
          </w:p>
          <w:p w:rsidRPr="009A518B" w:rsidR="005439CD" w:rsidP="009A518B" w:rsidRDefault="005439CD" w14:paraId="1111F644" w14:textId="2F8D4190">
            <w:pPr>
              <w:pStyle w:val="ListParagraph"/>
              <w:numPr>
                <w:ilvl w:val="0"/>
                <w:numId w:val="14"/>
              </w:numPr>
              <w:spacing w:before="0" w:after="0" w:line="288" w:lineRule="auto"/>
              <w:rPr>
                <w:bCs/>
              </w:rPr>
            </w:pPr>
            <w:r w:rsidRPr="003C6447">
              <w:rPr>
                <w:rFonts w:eastAsiaTheme="minorEastAsia"/>
                <w:bCs/>
                <w:lang w:val="en-US" w:eastAsia="zh-CN"/>
              </w:rPr>
              <w:lastRenderedPageBreak/>
              <w:t>Ask</w:t>
            </w:r>
            <w:r>
              <w:rPr>
                <w:rFonts w:eastAsiaTheme="minorEastAsia"/>
                <w:lang w:val="en-US" w:eastAsia="zh-CN"/>
              </w:rPr>
              <w:t xml:space="preserve"> students w</w:t>
            </w:r>
            <w:r w:rsidRPr="005439CD">
              <w:rPr>
                <w:rFonts w:eastAsiaTheme="minorEastAsia"/>
                <w:lang w:val="en-US" w:eastAsia="zh-CN"/>
              </w:rPr>
              <w:t xml:space="preserve">hich numbers </w:t>
            </w:r>
            <w:r>
              <w:rPr>
                <w:rFonts w:eastAsiaTheme="minorEastAsia"/>
                <w:lang w:val="en-US" w:eastAsia="zh-CN"/>
              </w:rPr>
              <w:t xml:space="preserve">they </w:t>
            </w:r>
            <w:r w:rsidRPr="005439CD">
              <w:rPr>
                <w:rFonts w:eastAsiaTheme="minorEastAsia"/>
                <w:lang w:val="en-US" w:eastAsia="zh-CN"/>
              </w:rPr>
              <w:t xml:space="preserve">didn’t </w:t>
            </w:r>
            <w:r w:rsidR="009A518B">
              <w:rPr>
                <w:rFonts w:eastAsiaTheme="minorEastAsia"/>
                <w:lang w:val="en-US" w:eastAsia="zh-CN"/>
              </w:rPr>
              <w:t>include and why.</w:t>
            </w:r>
          </w:p>
          <w:p w:rsidRPr="009A518B" w:rsidR="009A518B" w:rsidP="009A518B" w:rsidRDefault="009A518B" w14:paraId="591908AD" w14:textId="0DC910A0">
            <w:pPr>
              <w:pStyle w:val="ListParagraph"/>
              <w:numPr>
                <w:ilvl w:val="0"/>
                <w:numId w:val="14"/>
              </w:numPr>
              <w:spacing w:before="0" w:after="0" w:line="288" w:lineRule="auto"/>
              <w:rPr>
                <w:bCs/>
              </w:rPr>
            </w:pPr>
            <w:r w:rsidRPr="009A518B">
              <w:rPr>
                <w:rFonts w:eastAsiaTheme="minorEastAsia"/>
                <w:lang w:val="en-US" w:eastAsia="zh-CN"/>
              </w:rPr>
              <w:t xml:space="preserve">If time permits or in a follow up lesson have the students play factors bingo using the </w:t>
            </w:r>
            <w:proofErr w:type="gramStart"/>
            <w:r w:rsidRPr="009A518B">
              <w:rPr>
                <w:rFonts w:eastAsiaTheme="minorEastAsia"/>
                <w:lang w:val="en-US" w:eastAsia="zh-CN"/>
              </w:rPr>
              <w:t>cards</w:t>
            </w:r>
            <w:proofErr w:type="gramEnd"/>
            <w:r w:rsidRPr="009A518B">
              <w:rPr>
                <w:rFonts w:eastAsiaTheme="minorEastAsia"/>
                <w:lang w:val="en-US" w:eastAsia="zh-CN"/>
              </w:rPr>
              <w:t xml:space="preserve"> they designed. </w:t>
            </w:r>
          </w:p>
          <w:p w:rsidRPr="004F43FD" w:rsidR="002D76F9" w:rsidP="004F43FD" w:rsidRDefault="002D76F9" w14:paraId="057C9A3E" w14:textId="77777777">
            <w:pPr>
              <w:pStyle w:val="ListBullet"/>
              <w:numPr>
                <w:ilvl w:val="0"/>
                <w:numId w:val="0"/>
              </w:numPr>
              <w:rPr>
                <w:rFonts w:asciiTheme="minorHAnsi" w:hAnsiTheme="minorHAnsi" w:cstheme="minorHAnsi"/>
                <w:lang w:val="en-AU"/>
              </w:rPr>
            </w:pPr>
          </w:p>
          <w:p w:rsidR="000A193B" w:rsidP="00DB6653" w:rsidRDefault="002D76F9" w14:paraId="7D98222F" w14:textId="77777777">
            <w:pPr>
              <w:pStyle w:val="ListBullet"/>
              <w:numPr>
                <w:ilvl w:val="0"/>
                <w:numId w:val="0"/>
              </w:numPr>
              <w:rPr>
                <w:bCs/>
              </w:rPr>
            </w:pPr>
            <w:r w:rsidRPr="002D76F9">
              <w:rPr>
                <w:bCs/>
              </w:rPr>
              <w:t xml:space="preserve">Differentiation </w:t>
            </w:r>
          </w:p>
          <w:p w:rsidR="000A193B" w:rsidP="00DB6653" w:rsidRDefault="000A193B" w14:paraId="4F569778" w14:textId="3561DA6C">
            <w:pPr>
              <w:pStyle w:val="ListBullet"/>
              <w:numPr>
                <w:ilvl w:val="0"/>
                <w:numId w:val="14"/>
              </w:numPr>
              <w:rPr>
                <w:bCs/>
              </w:rPr>
            </w:pPr>
            <w:r>
              <w:rPr>
                <w:bCs/>
              </w:rPr>
              <w:t xml:space="preserve">Support prompt: </w:t>
            </w:r>
            <w:r w:rsidR="005439CD">
              <w:rPr>
                <w:bCs/>
              </w:rPr>
              <w:t>What is a number that you would have on your bin</w:t>
            </w:r>
            <w:r w:rsidR="009A518B">
              <w:rPr>
                <w:bCs/>
              </w:rPr>
              <w:t>go card? (Reduce the number of g</w:t>
            </w:r>
            <w:r w:rsidR="005439CD">
              <w:rPr>
                <w:bCs/>
              </w:rPr>
              <w:t xml:space="preserve">rids on the </w:t>
            </w:r>
            <w:r w:rsidR="009A518B">
              <w:rPr>
                <w:bCs/>
              </w:rPr>
              <w:t>b</w:t>
            </w:r>
            <w:r w:rsidR="005439CD">
              <w:rPr>
                <w:bCs/>
              </w:rPr>
              <w:t xml:space="preserve">ingo card </w:t>
            </w:r>
            <w:proofErr w:type="spellStart"/>
            <w:r w:rsidR="005439CD">
              <w:rPr>
                <w:bCs/>
              </w:rPr>
              <w:t>eg</w:t>
            </w:r>
            <w:proofErr w:type="spellEnd"/>
            <w:r w:rsidR="005439CD">
              <w:rPr>
                <w:bCs/>
              </w:rPr>
              <w:t xml:space="preserve"> (2 x2 or 3 by 3).</w:t>
            </w:r>
            <w:r w:rsidR="004B7F86">
              <w:rPr>
                <w:bCs/>
              </w:rPr>
              <w:t xml:space="preserve"> </w:t>
            </w:r>
          </w:p>
          <w:p w:rsidR="004B7F86" w:rsidP="00DB6653" w:rsidRDefault="002D76F9" w14:paraId="612B4F98" w14:textId="5F8B25F6">
            <w:pPr>
              <w:pStyle w:val="ListBullet"/>
              <w:numPr>
                <w:ilvl w:val="0"/>
                <w:numId w:val="14"/>
              </w:numPr>
              <w:rPr>
                <w:bCs/>
              </w:rPr>
            </w:pPr>
            <w:r>
              <w:rPr>
                <w:bCs/>
              </w:rPr>
              <w:t>Enabling</w:t>
            </w:r>
            <w:r w:rsidRPr="002D76F9">
              <w:rPr>
                <w:bCs/>
              </w:rPr>
              <w:t xml:space="preserve"> prompt: </w:t>
            </w:r>
            <w:r w:rsidR="004B7F86">
              <w:rPr>
                <w:bCs/>
              </w:rPr>
              <w:t xml:space="preserve">What </w:t>
            </w:r>
            <w:r w:rsidR="009A518B">
              <w:rPr>
                <w:bCs/>
              </w:rPr>
              <w:t>numbers are best to choose for your bingo card</w:t>
            </w:r>
            <w:r w:rsidR="004B7F86">
              <w:rPr>
                <w:bCs/>
              </w:rPr>
              <w:t xml:space="preserve">? </w:t>
            </w:r>
            <w:r w:rsidR="009A518B">
              <w:rPr>
                <w:bCs/>
              </w:rPr>
              <w:t xml:space="preserve">What numbers will you not include? </w:t>
            </w:r>
            <w:r w:rsidR="004F43FD">
              <w:rPr>
                <w:bCs/>
              </w:rPr>
              <w:t xml:space="preserve"> </w:t>
            </w:r>
          </w:p>
          <w:p w:rsidRPr="000A193B" w:rsidR="002D76F9" w:rsidP="00DB6653" w:rsidRDefault="002D76F9" w14:paraId="5078320D" w14:textId="76E340A1">
            <w:pPr>
              <w:pStyle w:val="ListBullet"/>
              <w:numPr>
                <w:ilvl w:val="0"/>
                <w:numId w:val="14"/>
              </w:numPr>
              <w:rPr>
                <w:bCs/>
              </w:rPr>
            </w:pPr>
            <w:r w:rsidRPr="002D76F9">
              <w:t xml:space="preserve">Extending prompt: </w:t>
            </w:r>
            <w:r w:rsidR="009A518B">
              <w:t xml:space="preserve">Which numbers have the highest chance of getting marked of first? </w:t>
            </w:r>
            <w:r w:rsidR="004F43FD">
              <w:t xml:space="preserve"> </w:t>
            </w:r>
          </w:p>
          <w:p w:rsidRPr="00AF758F" w:rsidR="002D76F9" w:rsidP="002D76F9" w:rsidRDefault="002D76F9" w14:paraId="120D3832" w14:textId="50F15315">
            <w:pPr>
              <w:pStyle w:val="ListBullet"/>
              <w:numPr>
                <w:ilvl w:val="0"/>
                <w:numId w:val="0"/>
              </w:numPr>
              <w:ind w:left="720"/>
              <w:rPr>
                <w:rFonts w:asciiTheme="minorHAnsi" w:hAnsiTheme="minorHAnsi" w:cstheme="minorHAnsi"/>
              </w:rPr>
            </w:pPr>
          </w:p>
        </w:tc>
      </w:tr>
      <w:tr w:rsidRPr="00FA605A" w:rsidR="00A32E19" w:rsidTr="00FA605A" w14:paraId="259DFA46" w14:textId="77777777">
        <w:trPr>
          <w:trHeight w:val="617"/>
        </w:trPr>
        <w:tc>
          <w:tcPr>
            <w:tcW w:w="2405" w:type="dxa"/>
          </w:tcPr>
          <w:p w:rsidRPr="002B4E4B" w:rsidR="00A32E19" w:rsidP="00A32E19" w:rsidRDefault="00A32E19" w14:paraId="28FB58EC" w14:textId="77777777">
            <w:pPr>
              <w:pStyle w:val="MathsTableHeading1"/>
              <w:spacing w:before="0" w:after="0" w:line="288" w:lineRule="auto"/>
              <w:rPr>
                <w:rFonts w:cstheme="minorHAnsi"/>
              </w:rPr>
            </w:pPr>
            <w:r w:rsidRPr="002B4E4B">
              <w:rPr>
                <w:rFonts w:cstheme="minorHAnsi"/>
              </w:rPr>
              <w:lastRenderedPageBreak/>
              <w:t>Summary and reflection</w:t>
            </w:r>
          </w:p>
          <w:p w:rsidRPr="002B4E4B" w:rsidR="00A32E19" w:rsidP="009A518B" w:rsidRDefault="009A518B" w14:paraId="4D8F1FFD" w14:textId="294A999A">
            <w:pPr>
              <w:pStyle w:val="MathsTableBullets"/>
              <w:numPr>
                <w:ilvl w:val="0"/>
                <w:numId w:val="0"/>
              </w:numPr>
              <w:rPr>
                <w:rFonts w:ascii="Roboto" w:hAnsi="Roboto" w:cstheme="minorHAnsi"/>
                <w:sz w:val="20"/>
                <w:szCs w:val="20"/>
              </w:rPr>
            </w:pPr>
            <w:r>
              <w:rPr>
                <w:rFonts w:ascii="Roboto" w:hAnsi="Roboto" w:cstheme="minorHAnsi"/>
                <w:sz w:val="20"/>
                <w:szCs w:val="20"/>
              </w:rPr>
              <w:t xml:space="preserve">5 </w:t>
            </w:r>
            <w:r w:rsidRPr="002B4E4B" w:rsidR="00A32E19">
              <w:rPr>
                <w:rFonts w:ascii="Roboto" w:hAnsi="Roboto" w:cstheme="minorHAnsi"/>
                <w:sz w:val="20"/>
                <w:szCs w:val="20"/>
              </w:rPr>
              <w:t>mins</w:t>
            </w:r>
          </w:p>
        </w:tc>
        <w:tc>
          <w:tcPr>
            <w:tcW w:w="12126" w:type="dxa"/>
          </w:tcPr>
          <w:p w:rsidR="009A518B" w:rsidP="00DB6653" w:rsidRDefault="009A518B" w14:paraId="55DF40B7" w14:textId="36415035">
            <w:pPr>
              <w:pStyle w:val="ListBullet"/>
              <w:numPr>
                <w:ilvl w:val="0"/>
                <w:numId w:val="14"/>
              </w:numPr>
            </w:pPr>
            <w:r w:rsidRPr="003C6447">
              <w:rPr>
                <w:bCs/>
              </w:rPr>
              <w:t>Review</w:t>
            </w:r>
            <w:r>
              <w:t xml:space="preserve"> definitions for </w:t>
            </w:r>
            <w:r w:rsidRPr="009A518B">
              <w:t xml:space="preserve">prime, </w:t>
            </w:r>
            <w:proofErr w:type="gramStart"/>
            <w:r w:rsidRPr="009A518B">
              <w:t>composite</w:t>
            </w:r>
            <w:proofErr w:type="gramEnd"/>
            <w:r w:rsidRPr="009A518B">
              <w:t xml:space="preserve"> </w:t>
            </w:r>
            <w:r>
              <w:t>and square numbers.</w:t>
            </w:r>
          </w:p>
          <w:p w:rsidRPr="00CF5F52" w:rsidR="00A32E19" w:rsidP="00DB6653" w:rsidRDefault="009A518B" w14:paraId="23FFC10E" w14:textId="0C3AAD95">
            <w:pPr>
              <w:pStyle w:val="ListBullet"/>
              <w:numPr>
                <w:ilvl w:val="0"/>
                <w:numId w:val="14"/>
              </w:numPr>
            </w:pPr>
            <w:r w:rsidRPr="003C6447">
              <w:rPr>
                <w:bCs/>
              </w:rPr>
              <w:t>Ask</w:t>
            </w:r>
            <w:r>
              <w:t xml:space="preserve"> d</w:t>
            </w:r>
            <w:r w:rsidRPr="009A518B">
              <w:t>id knowing what prime, composite or square numbers are help you work out the task?</w:t>
            </w:r>
          </w:p>
        </w:tc>
      </w:tr>
      <w:tr w:rsidRPr="00FA605A" w:rsidR="00A32E19" w:rsidTr="00FA605A" w14:paraId="2F6854FB" w14:textId="77777777">
        <w:trPr>
          <w:trHeight w:val="725"/>
        </w:trPr>
        <w:tc>
          <w:tcPr>
            <w:tcW w:w="2405" w:type="dxa"/>
          </w:tcPr>
          <w:p w:rsidRPr="002B4E4B" w:rsidR="00A32E19" w:rsidP="00A32E19" w:rsidRDefault="00A32E19" w14:paraId="4273F244" w14:textId="77777777">
            <w:pPr>
              <w:pStyle w:val="MathsTableHeading1"/>
              <w:spacing w:before="0" w:after="0" w:line="288" w:lineRule="auto"/>
              <w:rPr>
                <w:rFonts w:cstheme="minorHAnsi"/>
              </w:rPr>
            </w:pPr>
            <w:r w:rsidRPr="002B4E4B">
              <w:rPr>
                <w:rFonts w:cstheme="minorHAnsi"/>
              </w:rPr>
              <w:t>Assessment</w:t>
            </w:r>
          </w:p>
          <w:p w:rsidRPr="002B4E4B" w:rsidR="00A32E19" w:rsidP="00A32E19" w:rsidRDefault="00A32E19" w14:paraId="11E528A2" w14:textId="7521F5D0">
            <w:pPr>
              <w:pStyle w:val="MathsTableBodyText"/>
              <w:rPr>
                <w:rFonts w:ascii="Roboto" w:hAnsi="Roboto"/>
                <w:sz w:val="20"/>
                <w:szCs w:val="20"/>
              </w:rPr>
            </w:pPr>
            <w:r w:rsidRPr="002B4E4B">
              <w:rPr>
                <w:rFonts w:ascii="Roboto" w:hAnsi="Roboto" w:cstheme="minorHAnsi"/>
                <w:sz w:val="20"/>
                <w:szCs w:val="20"/>
              </w:rPr>
              <w:t>5 mins</w:t>
            </w:r>
          </w:p>
        </w:tc>
        <w:tc>
          <w:tcPr>
            <w:tcW w:w="12126" w:type="dxa"/>
          </w:tcPr>
          <w:p w:rsidRPr="00DB6653" w:rsidR="00A32E19" w:rsidP="00DB6653" w:rsidRDefault="00CF5F52" w14:paraId="4F215C66" w14:textId="57D1CC4B">
            <w:pPr>
              <w:pStyle w:val="ListBullet"/>
              <w:numPr>
                <w:ilvl w:val="0"/>
                <w:numId w:val="14"/>
              </w:numPr>
            </w:pPr>
            <w:r w:rsidRPr="003C6447">
              <w:rPr>
                <w:bCs/>
              </w:rPr>
              <w:t>Review</w:t>
            </w:r>
            <w:r w:rsidRPr="00B7127E">
              <w:t xml:space="preserve"> student work </w:t>
            </w:r>
            <w:r w:rsidR="009A518B">
              <w:t>samples from the challenge task</w:t>
            </w:r>
            <w:r w:rsidRPr="00B7127E">
              <w:t xml:space="preserve"> to assess their proficiency with </w:t>
            </w:r>
            <w:r w:rsidR="009A518B">
              <w:t xml:space="preserve">selecting numbers that are composite or square numbers. </w:t>
            </w:r>
            <w:r w:rsidRPr="00DB6653" w:rsidR="00B7127E">
              <w:t xml:space="preserve"> </w:t>
            </w:r>
          </w:p>
          <w:p w:rsidRPr="009807B9" w:rsidR="009807B9" w:rsidP="009A518B" w:rsidRDefault="009A518B" w14:paraId="659F6812" w14:textId="745DC085">
            <w:pPr>
              <w:pStyle w:val="ListBullet"/>
              <w:numPr>
                <w:ilvl w:val="0"/>
                <w:numId w:val="14"/>
              </w:numPr>
              <w:rPr>
                <w:rFonts w:asciiTheme="minorHAnsi" w:hAnsiTheme="minorHAnsi" w:cstheme="minorHAnsi"/>
              </w:rPr>
            </w:pPr>
            <w:r>
              <w:t>Use slide 10 Exit ticket</w:t>
            </w:r>
            <w:r w:rsidRPr="009807B9" w:rsidR="009807B9">
              <w:t xml:space="preserve"> </w:t>
            </w:r>
            <w:r>
              <w:t>to record</w:t>
            </w:r>
            <w:r w:rsidRPr="009807B9" w:rsidR="009807B9">
              <w:t xml:space="preserve"> answers </w:t>
            </w:r>
            <w:r>
              <w:t xml:space="preserve">labelling the set of numbers provided as </w:t>
            </w:r>
            <w:r w:rsidRPr="009A518B">
              <w:t>prime (P), composite (C) or square (Sq) or none of these (x)</w:t>
            </w:r>
            <w:r w:rsidR="009807B9">
              <w:t>.</w:t>
            </w:r>
          </w:p>
        </w:tc>
      </w:tr>
    </w:tbl>
    <w:p w:rsidRPr="00EA7581" w:rsidR="00BC6D78" w:rsidP="00E002EA" w:rsidRDefault="00BC6D78" w14:paraId="1A4FD81F" w14:textId="77777777">
      <w:pPr>
        <w:rPr>
          <w:b/>
          <w:sz w:val="20"/>
          <w:szCs w:val="20"/>
        </w:rPr>
      </w:pPr>
    </w:p>
    <w:sectPr w:rsidRPr="00EA7581" w:rsidR="00BC6D78" w:rsidSect="00901C8D">
      <w:headerReference w:type="default" r:id="rId13"/>
      <w:footerReference w:type="default" r:id="rId14"/>
      <w:headerReference w:type="first" r:id="rId15"/>
      <w:footerReference w:type="first" r:id="rId16"/>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CF4" w:rsidP="00F0245B" w:rsidRDefault="008C4CF4" w14:paraId="3751C48A" w14:textId="77777777">
      <w:r>
        <w:separator/>
      </w:r>
    </w:p>
  </w:endnote>
  <w:endnote w:type="continuationSeparator" w:id="0">
    <w:p w:rsidR="008C4CF4" w:rsidP="00F0245B" w:rsidRDefault="008C4CF4" w14:paraId="78B2F8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1961D4" w:rsidRDefault="001961D4" w14:paraId="016E2FB9" w14:textId="77777777">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5.95pt;margin-top:12.55pt;width:455.8pt;height:26.7pt;z-index:251661312;mso-width-relative:margin;mso-height-relative:margin" alt="&quot;&quot;" coordsize="57888,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2288;top:772;width:5600;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1961D4" w:rsidRDefault="001961D4" w14:paraId="14DC0DE2" w14:textId="77777777">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5.95pt;margin-top:12.55pt;width:455.8pt;height:26.7pt;z-index:251659264;mso-width-relative:margin;mso-height-relative:margin" alt="&quot;&quot;" coordsize="57888,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2288;top:772;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CF4" w:rsidP="00F0245B" w:rsidRDefault="008C4CF4" w14:paraId="6A936CC4" w14:textId="77777777">
      <w:r>
        <w:separator/>
      </w:r>
    </w:p>
  </w:footnote>
  <w:footnote w:type="continuationSeparator" w:id="0">
    <w:p w:rsidR="008C4CF4" w:rsidP="00F0245B" w:rsidRDefault="008C4CF4" w14:paraId="57A749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1961D4" w:rsidRDefault="001961D4" w14:paraId="298B9B26" w14:textId="77777777">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1961D4" w:rsidP="00F0245B" w:rsidRDefault="002E208B" w14:paraId="012E3899" w14:textId="61EE8BF1">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id="Group 1" style="position:absolute;margin-left:-57.45pt;margin-top:-40.7pt;width:841.2pt;height:850.65pt;z-index:-251651072;mso-height-relative:margin" alt="&quot;&quot;" coordsize="106832,108032" o:spid="_x0000_s1026" w14:anchorId="2915B3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4AF91A"/>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16AE4212"/>
    <w:multiLevelType w:val="hybridMultilevel"/>
    <w:tmpl w:val="B7CA7A3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43E051B"/>
    <w:multiLevelType w:val="multilevel"/>
    <w:tmpl w:val="2E84CBFC"/>
    <w:lvl w:ilvl="0">
      <w:start w:val="1"/>
      <w:numFmt w:val="bullet"/>
      <w:lvlText w:val=""/>
      <w:lvlJc w:val="left"/>
      <w:pPr>
        <w:ind w:left="360" w:hanging="360"/>
      </w:pPr>
      <w:rPr>
        <w:rFonts w:hint="default" w:ascii="Symbol" w:hAnsi="Symbol"/>
      </w:rPr>
    </w:lvl>
    <w:lvl w:ilvl="1">
      <w:start w:val="1"/>
      <w:numFmt w:val="bullet"/>
      <w:lvlText w:val="o"/>
      <w:lvlJc w:val="left"/>
      <w:pPr>
        <w:ind w:left="700" w:hanging="360"/>
      </w:pPr>
      <w:rPr>
        <w:rFonts w:ascii="Courier New" w:hAnsi="Courier New" w:eastAsia="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hAnsi="Noto Sans Symbols" w:eastAsia="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355839A3"/>
    <w:multiLevelType w:val="hybridMultilevel"/>
    <w:tmpl w:val="B2BA23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6800071"/>
    <w:multiLevelType w:val="hybridMultilevel"/>
    <w:tmpl w:val="4802037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41687A93"/>
    <w:multiLevelType w:val="hybridMultilevel"/>
    <w:tmpl w:val="36BE8B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49BE327D"/>
    <w:multiLevelType w:val="hybridMultilevel"/>
    <w:tmpl w:val="F4EA5F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7DC5276"/>
    <w:multiLevelType w:val="hybridMultilevel"/>
    <w:tmpl w:val="74901D9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9A13179"/>
    <w:multiLevelType w:val="hybridMultilevel"/>
    <w:tmpl w:val="4412D9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68A71DB4"/>
    <w:multiLevelType w:val="hybridMultilevel"/>
    <w:tmpl w:val="674A179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77D87218"/>
    <w:multiLevelType w:val="hybridMultilevel"/>
    <w:tmpl w:val="96DA9E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22479933">
    <w:abstractNumId w:val="6"/>
  </w:num>
  <w:num w:numId="2" w16cid:durableId="2081320256">
    <w:abstractNumId w:val="7"/>
  </w:num>
  <w:num w:numId="3" w16cid:durableId="2045476848">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539007925">
    <w:abstractNumId w:val="1"/>
  </w:num>
  <w:num w:numId="5" w16cid:durableId="99036643">
    <w:abstractNumId w:val="13"/>
  </w:num>
  <w:num w:numId="6" w16cid:durableId="1784109925">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379279330">
    <w:abstractNumId w:val="12"/>
  </w:num>
  <w:num w:numId="8" w16cid:durableId="664553239">
    <w:abstractNumId w:val="4"/>
  </w:num>
  <w:num w:numId="9" w16cid:durableId="248926135">
    <w:abstractNumId w:val="14"/>
  </w:num>
  <w:num w:numId="10" w16cid:durableId="1658915702">
    <w:abstractNumId w:val="5"/>
  </w:num>
  <w:num w:numId="11" w16cid:durableId="1900821909">
    <w:abstractNumId w:val="2"/>
  </w:num>
  <w:num w:numId="12" w16cid:durableId="682978514">
    <w:abstractNumId w:val="3"/>
  </w:num>
  <w:num w:numId="13" w16cid:durableId="1676882819">
    <w:abstractNumId w:val="15"/>
  </w:num>
  <w:num w:numId="14" w16cid:durableId="251357940">
    <w:abstractNumId w:val="9"/>
  </w:num>
  <w:num w:numId="15" w16cid:durableId="2019624167">
    <w:abstractNumId w:val="0"/>
  </w:num>
  <w:num w:numId="16" w16cid:durableId="939223460">
    <w:abstractNumId w:val="10"/>
  </w:num>
  <w:num w:numId="17" w16cid:durableId="1985743783">
    <w:abstractNumId w:val="8"/>
  </w:num>
  <w:num w:numId="18" w16cid:durableId="150073434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trackRevisions w:val="fals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1579"/>
    <w:rsid w:val="00025FC8"/>
    <w:rsid w:val="00026B64"/>
    <w:rsid w:val="000277EC"/>
    <w:rsid w:val="000277FD"/>
    <w:rsid w:val="00032997"/>
    <w:rsid w:val="000342B2"/>
    <w:rsid w:val="00034A41"/>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72C"/>
    <w:rsid w:val="001B2195"/>
    <w:rsid w:val="001B3F73"/>
    <w:rsid w:val="001C152E"/>
    <w:rsid w:val="001C277C"/>
    <w:rsid w:val="001C29FB"/>
    <w:rsid w:val="001C340F"/>
    <w:rsid w:val="001C4473"/>
    <w:rsid w:val="001D163E"/>
    <w:rsid w:val="001E42F4"/>
    <w:rsid w:val="001E49D5"/>
    <w:rsid w:val="001E787D"/>
    <w:rsid w:val="001F0706"/>
    <w:rsid w:val="001F0E12"/>
    <w:rsid w:val="001F156D"/>
    <w:rsid w:val="001F72FF"/>
    <w:rsid w:val="001F7B21"/>
    <w:rsid w:val="00201889"/>
    <w:rsid w:val="00203C6F"/>
    <w:rsid w:val="00207B7E"/>
    <w:rsid w:val="002125B0"/>
    <w:rsid w:val="00214084"/>
    <w:rsid w:val="002154CD"/>
    <w:rsid w:val="00231E10"/>
    <w:rsid w:val="00236E88"/>
    <w:rsid w:val="00251A69"/>
    <w:rsid w:val="0025211D"/>
    <w:rsid w:val="00260579"/>
    <w:rsid w:val="00265539"/>
    <w:rsid w:val="00266A76"/>
    <w:rsid w:val="00267B4A"/>
    <w:rsid w:val="00267FAD"/>
    <w:rsid w:val="00274A5E"/>
    <w:rsid w:val="00276684"/>
    <w:rsid w:val="0028053D"/>
    <w:rsid w:val="002847DA"/>
    <w:rsid w:val="0029607B"/>
    <w:rsid w:val="002962F2"/>
    <w:rsid w:val="002978A9"/>
    <w:rsid w:val="002A6B51"/>
    <w:rsid w:val="002B2B90"/>
    <w:rsid w:val="002B4E4B"/>
    <w:rsid w:val="002C1964"/>
    <w:rsid w:val="002C3A03"/>
    <w:rsid w:val="002D3AC1"/>
    <w:rsid w:val="002D76F9"/>
    <w:rsid w:val="002E181E"/>
    <w:rsid w:val="002E183F"/>
    <w:rsid w:val="002E208B"/>
    <w:rsid w:val="002E4BAD"/>
    <w:rsid w:val="002F1EF0"/>
    <w:rsid w:val="00303A98"/>
    <w:rsid w:val="00306954"/>
    <w:rsid w:val="0031082D"/>
    <w:rsid w:val="00311C08"/>
    <w:rsid w:val="00312822"/>
    <w:rsid w:val="00314237"/>
    <w:rsid w:val="00315F2C"/>
    <w:rsid w:val="00316237"/>
    <w:rsid w:val="00317B16"/>
    <w:rsid w:val="003205E4"/>
    <w:rsid w:val="00340AAA"/>
    <w:rsid w:val="00340CEF"/>
    <w:rsid w:val="00340D1C"/>
    <w:rsid w:val="0035187B"/>
    <w:rsid w:val="00354FBC"/>
    <w:rsid w:val="00357F00"/>
    <w:rsid w:val="00361553"/>
    <w:rsid w:val="00367247"/>
    <w:rsid w:val="00374F82"/>
    <w:rsid w:val="00385F8B"/>
    <w:rsid w:val="003A0210"/>
    <w:rsid w:val="003A06BC"/>
    <w:rsid w:val="003A47F1"/>
    <w:rsid w:val="003A63AA"/>
    <w:rsid w:val="003A7E61"/>
    <w:rsid w:val="003B151D"/>
    <w:rsid w:val="003C6304"/>
    <w:rsid w:val="003C6447"/>
    <w:rsid w:val="003C7761"/>
    <w:rsid w:val="003D41B3"/>
    <w:rsid w:val="003D64AA"/>
    <w:rsid w:val="003D7941"/>
    <w:rsid w:val="003E5AB1"/>
    <w:rsid w:val="003F140D"/>
    <w:rsid w:val="003F3690"/>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65C78"/>
    <w:rsid w:val="00470204"/>
    <w:rsid w:val="0047753A"/>
    <w:rsid w:val="00481D84"/>
    <w:rsid w:val="004842C5"/>
    <w:rsid w:val="004972A1"/>
    <w:rsid w:val="004A0D00"/>
    <w:rsid w:val="004A37B4"/>
    <w:rsid w:val="004A73AD"/>
    <w:rsid w:val="004B6316"/>
    <w:rsid w:val="004B66AA"/>
    <w:rsid w:val="004B7082"/>
    <w:rsid w:val="004B7F86"/>
    <w:rsid w:val="004C74AF"/>
    <w:rsid w:val="004D5E78"/>
    <w:rsid w:val="004D6CA7"/>
    <w:rsid w:val="004E439B"/>
    <w:rsid w:val="004F31BA"/>
    <w:rsid w:val="004F43FD"/>
    <w:rsid w:val="004F7724"/>
    <w:rsid w:val="004F7EBA"/>
    <w:rsid w:val="00504AA9"/>
    <w:rsid w:val="00505E73"/>
    <w:rsid w:val="00506338"/>
    <w:rsid w:val="00507F2A"/>
    <w:rsid w:val="0051208C"/>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C1968"/>
    <w:rsid w:val="005D113E"/>
    <w:rsid w:val="005D247A"/>
    <w:rsid w:val="005D31C6"/>
    <w:rsid w:val="005D3530"/>
    <w:rsid w:val="005D5A6D"/>
    <w:rsid w:val="005E14BB"/>
    <w:rsid w:val="005E4A31"/>
    <w:rsid w:val="005F7C38"/>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2D63"/>
    <w:rsid w:val="0078499A"/>
    <w:rsid w:val="00786A66"/>
    <w:rsid w:val="007876DA"/>
    <w:rsid w:val="00792289"/>
    <w:rsid w:val="007967D4"/>
    <w:rsid w:val="007969CF"/>
    <w:rsid w:val="007A28C2"/>
    <w:rsid w:val="007A476F"/>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0BC6"/>
    <w:rsid w:val="008B648D"/>
    <w:rsid w:val="008C0D34"/>
    <w:rsid w:val="008C321D"/>
    <w:rsid w:val="008C3574"/>
    <w:rsid w:val="008C4487"/>
    <w:rsid w:val="008C4CF4"/>
    <w:rsid w:val="008D5191"/>
    <w:rsid w:val="008F1016"/>
    <w:rsid w:val="008F6065"/>
    <w:rsid w:val="00901C8D"/>
    <w:rsid w:val="009069B5"/>
    <w:rsid w:val="00906C52"/>
    <w:rsid w:val="00907456"/>
    <w:rsid w:val="0091079F"/>
    <w:rsid w:val="009112C0"/>
    <w:rsid w:val="009126F8"/>
    <w:rsid w:val="0091370E"/>
    <w:rsid w:val="00914373"/>
    <w:rsid w:val="009144D9"/>
    <w:rsid w:val="0092608A"/>
    <w:rsid w:val="00926F4B"/>
    <w:rsid w:val="00943F59"/>
    <w:rsid w:val="0096134D"/>
    <w:rsid w:val="00976062"/>
    <w:rsid w:val="009807B9"/>
    <w:rsid w:val="00981370"/>
    <w:rsid w:val="0098730B"/>
    <w:rsid w:val="00991FA8"/>
    <w:rsid w:val="00994291"/>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32471"/>
    <w:rsid w:val="00A32E19"/>
    <w:rsid w:val="00A376E4"/>
    <w:rsid w:val="00A567C3"/>
    <w:rsid w:val="00A56BD3"/>
    <w:rsid w:val="00A646D0"/>
    <w:rsid w:val="00A747A8"/>
    <w:rsid w:val="00A74BB8"/>
    <w:rsid w:val="00A82A9B"/>
    <w:rsid w:val="00A839C7"/>
    <w:rsid w:val="00A84F6B"/>
    <w:rsid w:val="00A94330"/>
    <w:rsid w:val="00AA14FF"/>
    <w:rsid w:val="00AB299B"/>
    <w:rsid w:val="00AC7A3C"/>
    <w:rsid w:val="00AD176A"/>
    <w:rsid w:val="00AD211B"/>
    <w:rsid w:val="00AD3B82"/>
    <w:rsid w:val="00AD625E"/>
    <w:rsid w:val="00AE10E0"/>
    <w:rsid w:val="00AE21C1"/>
    <w:rsid w:val="00AE6CF4"/>
    <w:rsid w:val="00AF758F"/>
    <w:rsid w:val="00B0339E"/>
    <w:rsid w:val="00B13A18"/>
    <w:rsid w:val="00B26C00"/>
    <w:rsid w:val="00B32916"/>
    <w:rsid w:val="00B33E49"/>
    <w:rsid w:val="00B3431E"/>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7791"/>
    <w:rsid w:val="00C6792D"/>
    <w:rsid w:val="00C739D6"/>
    <w:rsid w:val="00C74995"/>
    <w:rsid w:val="00C849FF"/>
    <w:rsid w:val="00CA0162"/>
    <w:rsid w:val="00CA55BD"/>
    <w:rsid w:val="00CA5E6F"/>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E30AB"/>
    <w:rsid w:val="00DE3C4F"/>
    <w:rsid w:val="00DF1509"/>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62E2D"/>
    <w:rsid w:val="00E65951"/>
    <w:rsid w:val="00E66AF7"/>
    <w:rsid w:val="00E66F5D"/>
    <w:rsid w:val="00E67683"/>
    <w:rsid w:val="00E71C60"/>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5E6E"/>
    <w:rsid w:val="00EE6352"/>
    <w:rsid w:val="00EF5005"/>
    <w:rsid w:val="00EF6BD0"/>
    <w:rsid w:val="00EF745D"/>
    <w:rsid w:val="00F0245B"/>
    <w:rsid w:val="00F03308"/>
    <w:rsid w:val="00F06003"/>
    <w:rsid w:val="00F1593A"/>
    <w:rsid w:val="00F22604"/>
    <w:rsid w:val="00F30ED7"/>
    <w:rsid w:val="00F3214D"/>
    <w:rsid w:val="00F37081"/>
    <w:rsid w:val="00F4778A"/>
    <w:rsid w:val="00F52BFA"/>
    <w:rsid w:val="00F5436C"/>
    <w:rsid w:val="00F546FB"/>
    <w:rsid w:val="00F6096C"/>
    <w:rsid w:val="00F6173C"/>
    <w:rsid w:val="00F643D1"/>
    <w:rsid w:val="00F64EB7"/>
    <w:rsid w:val="00F65489"/>
    <w:rsid w:val="00F65B60"/>
    <w:rsid w:val="00F671BD"/>
    <w:rsid w:val="00F70F4B"/>
    <w:rsid w:val="00F72E96"/>
    <w:rsid w:val="00F92689"/>
    <w:rsid w:val="00F9437D"/>
    <w:rsid w:val="00FA0BB1"/>
    <w:rsid w:val="00FA104E"/>
    <w:rsid w:val="00FA2811"/>
    <w:rsid w:val="00FA605A"/>
    <w:rsid w:val="00FA74B3"/>
    <w:rsid w:val="00FA7C89"/>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 w:val="0A46E628"/>
    <w:rsid w:val="0D811B7B"/>
    <w:rsid w:val="1998CB63"/>
    <w:rsid w:val="3EB6451E"/>
    <w:rsid w:val="5AD273D0"/>
    <w:rsid w:val="63CF1AF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F9B39"/>
  <w14:defaultImageDpi w14:val="32767"/>
  <w15:docId w15:val="{03C85059-8BA3-414E-A467-95362935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1" w:customStyle="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button-text" w:customStyle="1">
    <w:name w:val="button-text"/>
    <w:basedOn w:val="DefaultParagraphFont"/>
    <w:rsid w:val="0098730B"/>
  </w:style>
  <w:style w:type="paragraph" w:styleId="xxmsonormal" w:customStyle="1">
    <w:name w:val="x_xmsonormal"/>
    <w:basedOn w:val="Normal"/>
    <w:rsid w:val="006A2825"/>
    <w:pPr>
      <w:spacing w:before="100" w:beforeAutospacing="1" w:after="100" w:afterAutospacing="1"/>
    </w:pPr>
    <w:rPr>
      <w:rFonts w:ascii="Times New Roman" w:hAnsi="Times New Roman" w:eastAsia="Times New Roman" w:cs="Times New Roman"/>
      <w:color w:val="auto"/>
      <w:sz w:val="24"/>
      <w:szCs w:val="24"/>
      <w:lang w:eastAsia="en-AU"/>
    </w:rPr>
  </w:style>
  <w:style w:type="character" w:styleId="UnresolvedMention2" w:customStyle="1">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styleId="normaltextrun" w:customStyle="1">
    <w:name w:val="normaltextrun"/>
    <w:basedOn w:val="DefaultParagraphFont"/>
    <w:rsid w:val="00FB749D"/>
  </w:style>
  <w:style w:type="character" w:styleId="eop" w:customStyle="1">
    <w:name w:val="eop"/>
    <w:basedOn w:val="DefaultParagraphFont"/>
    <w:rsid w:val="00B9008A"/>
  </w:style>
  <w:style w:type="paragraph" w:styleId="paragraph" w:customStyle="1">
    <w:name w:val="paragraph"/>
    <w:basedOn w:val="Normal"/>
    <w:rsid w:val="00B9008A"/>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D31C6"/>
    <w:rPr>
      <w:rFonts w:ascii="Tahoma" w:hAnsi="Tahoma" w:cs="Tahoma"/>
      <w:color w:val="000000" w:themeColor="text1"/>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9.australiancurriculum.edu.au/f-10-curriculum/learning-areas/mathematics/foundation-year_year-1_year-2_year-3_year-4_year-5_year-6_year-7_year-8_year-9_year-10/general-capability-snapshot?subject-identifier=MATMATY6&amp;content-description-code=AC9M6N02&amp;general-capability-code=N&amp;element-code=NN&amp;sub-element-index=0&amp;sub-element-code=NNMuS&amp;detailed-content-descriptions=0&amp;hide-ccp=0&amp;hide-gc=0&amp;side-by-side=1&amp;strands-start-index=0&amp;subjects-start-index=6&amp;view=quic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2.xml><?xml version="1.0" encoding="utf-8"?>
<ds:datastoreItem xmlns:ds="http://schemas.openxmlformats.org/officeDocument/2006/customXml" ds:itemID="{0D6B7AFC-8E06-40D3-B5F9-50E6B80C4FAF}">
  <ds:schemaRefs>
    <ds:schemaRef ds:uri="http://schemas.openxmlformats.org/officeDocument/2006/bibliography"/>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DF2E9717-B9B1-4AE1-BF8D-0BE1ABE4F0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Alison Laming</cp:lastModifiedBy>
  <cp:revision>9</cp:revision>
  <dcterms:created xsi:type="dcterms:W3CDTF">2024-02-07T06:38:00Z</dcterms:created>
  <dcterms:modified xsi:type="dcterms:W3CDTF">2024-08-12T04:34:52Z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92928400</vt:r8>
  </property>
  <property fmtid="{D5CDD505-2E9C-101B-9397-08002B2CF9AE}" pid="4" name="MediaServiceImageTags">
    <vt:lpwstr/>
  </property>
</Properties>
</file>