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FE7B44B" w14:textId="4D378679" w:rsidR="0007704B" w:rsidRPr="0007704B" w:rsidRDefault="008D1264" w:rsidP="0007704B">
      <w:pPr>
        <w:pBdr>
          <w:top w:val="nil"/>
          <w:left w:val="nil"/>
          <w:bottom w:val="nil"/>
          <w:right w:val="nil"/>
          <w:between w:val="nil"/>
        </w:pBdr>
        <w:spacing w:after="240"/>
        <w:rPr>
          <w:rFonts w:ascii="Roboto" w:eastAsia="Roboto" w:hAnsi="Roboto" w:cs="Roboto"/>
          <w:b/>
          <w:color w:val="0E1D41"/>
          <w:sz w:val="48"/>
          <w:szCs w:val="48"/>
          <w:lang w:eastAsia="en-AU"/>
        </w:rPr>
      </w:pPr>
      <w:r w:rsidRPr="008D1264">
        <w:rPr>
          <w:rFonts w:ascii="Roboto" w:eastAsia="Roboto" w:hAnsi="Roboto" w:cs="Roboto"/>
          <w:b/>
          <w:color w:val="0E1D41"/>
          <w:sz w:val="48"/>
          <w:szCs w:val="48"/>
          <w:lang w:eastAsia="en-AU"/>
        </w:rPr>
        <w:t xml:space="preserve">Yuendumu leaf </w:t>
      </w:r>
      <w:r w:rsidR="008C20F8">
        <w:rPr>
          <w:rFonts w:ascii="Roboto" w:eastAsia="Roboto" w:hAnsi="Roboto" w:cs="Roboto"/>
          <w:b/>
          <w:color w:val="0E1D41"/>
          <w:sz w:val="48"/>
          <w:szCs w:val="48"/>
          <w:lang w:eastAsia="en-AU"/>
        </w:rPr>
        <w:t>game</w:t>
      </w:r>
      <w:r w:rsidRPr="008D1264">
        <w:rPr>
          <w:rFonts w:ascii="Roboto" w:eastAsia="Roboto" w:hAnsi="Roboto" w:cs="Roboto"/>
          <w:b/>
          <w:color w:val="0E1D41"/>
          <w:sz w:val="48"/>
          <w:szCs w:val="48"/>
          <w:lang w:eastAsia="en-AU"/>
        </w:rPr>
        <w:t xml:space="preserve">: </w:t>
      </w:r>
      <w:r w:rsidR="00E53BEE">
        <w:rPr>
          <w:rFonts w:ascii="Roboto" w:eastAsia="Roboto" w:hAnsi="Roboto" w:cs="Roboto"/>
          <w:b/>
          <w:color w:val="0E1D41"/>
          <w:sz w:val="48"/>
          <w:szCs w:val="48"/>
          <w:lang w:eastAsia="en-AU"/>
        </w:rPr>
        <w:t>representing stories</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00025E6A">
        <w:tc>
          <w:tcPr>
            <w:tcW w:w="2405" w:type="dxa"/>
            <w:tcBorders>
              <w:bottom w:val="single" w:sz="4" w:space="0" w:color="auto"/>
              <w:right w:val="single" w:sz="4" w:space="0" w:color="auto"/>
            </w:tcBorders>
          </w:tcPr>
          <w:p w14:paraId="21B08CD9" w14:textId="77777777" w:rsidR="006556D5" w:rsidRPr="002B4E4B" w:rsidRDefault="006556D5" w:rsidP="00FA605A">
            <w:pPr>
              <w:pStyle w:val="MathsTableHeading1"/>
              <w:spacing w:before="0" w:after="0" w:line="288" w:lineRule="auto"/>
              <w:rPr>
                <w:rFonts w:cstheme="minorHAnsi"/>
              </w:rPr>
            </w:pPr>
            <w:r w:rsidRPr="002B4E4B">
              <w:rPr>
                <w:rFonts w:cstheme="minorHAnsi"/>
              </w:rPr>
              <w:t>Year level</w:t>
            </w:r>
          </w:p>
          <w:p w14:paraId="0D181A88" w14:textId="77777777" w:rsidR="006556D5" w:rsidRPr="002B4E4B" w:rsidRDefault="006556D5" w:rsidP="00FA605A">
            <w:pPr>
              <w:pStyle w:val="MathsTableHeading1"/>
              <w:spacing w:before="0" w:after="0" w:line="288" w:lineRule="auto"/>
              <w:rPr>
                <w:rFonts w:cstheme="minorHAnsi"/>
              </w:rPr>
            </w:pPr>
            <w:r w:rsidRPr="002B4E4B">
              <w:rPr>
                <w:rFonts w:cstheme="minorHAnsi"/>
              </w:rPr>
              <w:t>Strand(s)</w:t>
            </w:r>
          </w:p>
          <w:p w14:paraId="7BC12961" w14:textId="77777777" w:rsidR="006556D5" w:rsidRPr="002B4E4B" w:rsidRDefault="006556D5" w:rsidP="00FA605A">
            <w:pPr>
              <w:pStyle w:val="MathsTableHeading1"/>
              <w:spacing w:before="0" w:after="0" w:line="288" w:lineRule="auto"/>
              <w:rPr>
                <w:rFonts w:cstheme="minorHAnsi"/>
              </w:rPr>
            </w:pPr>
            <w:r w:rsidRPr="002B4E4B">
              <w:rPr>
                <w:rFonts w:cstheme="minorHAnsi"/>
              </w:rPr>
              <w:t>Lesson length</w:t>
            </w:r>
          </w:p>
          <w:p w14:paraId="70BE81A2" w14:textId="5A876F70" w:rsidR="006556D5" w:rsidRPr="002B4E4B" w:rsidRDefault="006556D5" w:rsidP="00FA605A">
            <w:pPr>
              <w:pStyle w:val="MathsTableHeading1"/>
              <w:spacing w:before="0" w:after="0" w:line="288" w:lineRule="auto"/>
              <w:rPr>
                <w:rFonts w:cstheme="minorHAnsi"/>
              </w:rPr>
            </w:pPr>
            <w:r w:rsidRPr="002B4E4B">
              <w:rPr>
                <w:rFonts w:cstheme="minorHAnsi"/>
              </w:rPr>
              <w:t>CD Code</w:t>
            </w:r>
          </w:p>
        </w:tc>
        <w:tc>
          <w:tcPr>
            <w:tcW w:w="12049" w:type="dxa"/>
            <w:tcBorders>
              <w:left w:val="single" w:sz="4" w:space="0" w:color="auto"/>
              <w:bottom w:val="single" w:sz="4" w:space="0" w:color="auto"/>
              <w:right w:val="single" w:sz="4" w:space="0" w:color="auto"/>
            </w:tcBorders>
          </w:tcPr>
          <w:p w14:paraId="4037FA36" w14:textId="77777777" w:rsidR="00FA775F" w:rsidRPr="00FA775F" w:rsidRDefault="00FA775F" w:rsidP="00FA775F">
            <w:pPr>
              <w:pStyle w:val="ListParagraph"/>
              <w:numPr>
                <w:ilvl w:val="0"/>
                <w:numId w:val="7"/>
              </w:numPr>
              <w:pBdr>
                <w:top w:val="nil"/>
                <w:left w:val="nil"/>
                <w:bottom w:val="nil"/>
                <w:right w:val="nil"/>
                <w:between w:val="nil"/>
              </w:pBdr>
              <w:spacing w:before="0" w:after="0" w:line="288" w:lineRule="auto"/>
            </w:pPr>
            <w:r w:rsidRPr="00FA775F">
              <w:rPr>
                <w:color w:val="000000"/>
              </w:rPr>
              <w:t xml:space="preserve">Foundation </w:t>
            </w:r>
          </w:p>
          <w:p w14:paraId="52CFFB34" w14:textId="3E86BBD0" w:rsidR="008C4487" w:rsidRDefault="008C4487" w:rsidP="00FA775F">
            <w:pPr>
              <w:pStyle w:val="ListParagraph"/>
              <w:numPr>
                <w:ilvl w:val="0"/>
                <w:numId w:val="7"/>
              </w:numPr>
              <w:pBdr>
                <w:top w:val="nil"/>
                <w:left w:val="nil"/>
                <w:bottom w:val="nil"/>
                <w:right w:val="nil"/>
                <w:between w:val="nil"/>
              </w:pBdr>
              <w:spacing w:before="0" w:after="0" w:line="288" w:lineRule="auto"/>
            </w:pPr>
            <w:r w:rsidRPr="00E91751">
              <w:rPr>
                <w:color w:val="000000"/>
              </w:rPr>
              <w:t>Number</w:t>
            </w:r>
          </w:p>
          <w:p w14:paraId="4B6FB978" w14:textId="50484F13" w:rsidR="00FA775F" w:rsidRPr="00FA775F" w:rsidRDefault="00FA775F" w:rsidP="00FA775F">
            <w:pPr>
              <w:pStyle w:val="ListParagraph"/>
              <w:numPr>
                <w:ilvl w:val="0"/>
                <w:numId w:val="7"/>
              </w:numPr>
              <w:pBdr>
                <w:top w:val="nil"/>
                <w:left w:val="nil"/>
                <w:bottom w:val="nil"/>
                <w:right w:val="nil"/>
                <w:between w:val="nil"/>
              </w:pBdr>
              <w:spacing w:before="0" w:after="0" w:line="288" w:lineRule="auto"/>
            </w:pPr>
            <w:r>
              <w:rPr>
                <w:color w:val="000000"/>
              </w:rPr>
              <w:t>45</w:t>
            </w:r>
            <w:r w:rsidR="00F875C5">
              <w:rPr>
                <w:color w:val="000000"/>
              </w:rPr>
              <w:t xml:space="preserve"> </w:t>
            </w:r>
            <w:r w:rsidR="008C4487" w:rsidRPr="00E91751">
              <w:rPr>
                <w:color w:val="000000"/>
              </w:rPr>
              <w:t>mins</w:t>
            </w:r>
          </w:p>
          <w:p w14:paraId="05B311CC" w14:textId="77777777" w:rsidR="002B0C11" w:rsidRPr="00FA775F" w:rsidRDefault="00A107E7" w:rsidP="002B0C11">
            <w:pPr>
              <w:pStyle w:val="ListParagraph"/>
              <w:numPr>
                <w:ilvl w:val="0"/>
                <w:numId w:val="7"/>
              </w:numPr>
              <w:pBdr>
                <w:top w:val="nil"/>
                <w:left w:val="nil"/>
                <w:bottom w:val="nil"/>
                <w:right w:val="nil"/>
                <w:between w:val="nil"/>
              </w:pBdr>
              <w:spacing w:before="0" w:after="0" w:line="288" w:lineRule="auto"/>
            </w:pPr>
            <w:hyperlink r:id="rId11" w:history="1">
              <w:r w:rsidR="002B0C11" w:rsidRPr="0063055B">
                <w:rPr>
                  <w:rStyle w:val="Hyperlink"/>
                </w:rPr>
                <w:t>AC9MFN02</w:t>
              </w:r>
            </w:hyperlink>
          </w:p>
          <w:p w14:paraId="016A7761" w14:textId="41BE7090" w:rsidR="005D31C6" w:rsidRPr="00994291" w:rsidRDefault="00A107E7" w:rsidP="002B0C11">
            <w:pPr>
              <w:pStyle w:val="ListParagraph"/>
              <w:numPr>
                <w:ilvl w:val="0"/>
                <w:numId w:val="7"/>
              </w:numPr>
              <w:pBdr>
                <w:top w:val="nil"/>
                <w:left w:val="nil"/>
                <w:bottom w:val="nil"/>
                <w:right w:val="nil"/>
                <w:between w:val="nil"/>
              </w:pBdr>
              <w:spacing w:before="0" w:after="0" w:line="288" w:lineRule="auto"/>
            </w:pPr>
            <w:hyperlink r:id="rId12" w:history="1">
              <w:r w:rsidR="002B0C11" w:rsidRPr="0063055B">
                <w:rPr>
                  <w:rStyle w:val="Hyperlink"/>
                </w:rPr>
                <w:t>AC9MFN05</w:t>
              </w:r>
            </w:hyperlink>
          </w:p>
        </w:tc>
      </w:tr>
      <w:tr w:rsidR="006556D5" w:rsidRPr="00FA605A" w14:paraId="277F434E" w14:textId="77777777" w:rsidTr="00025E6A">
        <w:tc>
          <w:tcPr>
            <w:tcW w:w="2405" w:type="dxa"/>
            <w:tcBorders>
              <w:bottom w:val="single" w:sz="4" w:space="0" w:color="auto"/>
              <w:right w:val="single" w:sz="4" w:space="0" w:color="auto"/>
            </w:tcBorders>
          </w:tcPr>
          <w:p w14:paraId="3E432B4E" w14:textId="70EB48FC" w:rsidR="006556D5" w:rsidRPr="002B4E4B" w:rsidRDefault="006556D5" w:rsidP="00FA605A">
            <w:pPr>
              <w:pStyle w:val="MathsTableHeading1"/>
              <w:spacing w:before="0" w:after="0" w:line="288" w:lineRule="auto"/>
              <w:rPr>
                <w:rFonts w:cstheme="minorHAnsi"/>
              </w:rPr>
            </w:pPr>
            <w:r w:rsidRPr="002B4E4B">
              <w:rPr>
                <w:rFonts w:cstheme="minorHAnsi"/>
              </w:rPr>
              <w:t>Lesson summary</w:t>
            </w:r>
          </w:p>
        </w:tc>
        <w:tc>
          <w:tcPr>
            <w:tcW w:w="12049" w:type="dxa"/>
            <w:tcBorders>
              <w:left w:val="single" w:sz="4" w:space="0" w:color="auto"/>
              <w:bottom w:val="single" w:sz="4" w:space="0" w:color="auto"/>
              <w:right w:val="single" w:sz="4" w:space="0" w:color="auto"/>
            </w:tcBorders>
          </w:tcPr>
          <w:p w14:paraId="1FAD5D65" w14:textId="77777777" w:rsidR="00FA775F" w:rsidRDefault="00E53BEE" w:rsidP="00025E6A">
            <w:pPr>
              <w:spacing w:before="0" w:after="0" w:line="288" w:lineRule="auto"/>
              <w:rPr>
                <w:rFonts w:asciiTheme="minorHAnsi" w:eastAsiaTheme="minorEastAsia" w:hAnsiTheme="minorHAnsi"/>
                <w:lang w:val="en-US" w:eastAsia="zh-CN"/>
              </w:rPr>
            </w:pPr>
            <w:r w:rsidRPr="00E53BEE">
              <w:rPr>
                <w:rFonts w:asciiTheme="minorHAnsi" w:eastAsiaTheme="minorEastAsia" w:hAnsiTheme="minorHAnsi"/>
                <w:lang w:val="en-US" w:eastAsia="zh-CN"/>
              </w:rPr>
              <w:t xml:space="preserve">In this second of three lessons, students are provided with the opportunity </w:t>
            </w:r>
            <w:r w:rsidR="007622FF">
              <w:rPr>
                <w:rFonts w:asciiTheme="minorHAnsi" w:eastAsiaTheme="minorEastAsia" w:hAnsiTheme="minorHAnsi"/>
                <w:lang w:val="en-US" w:eastAsia="zh-CN"/>
              </w:rPr>
              <w:t>to</w:t>
            </w:r>
            <w:r w:rsidRPr="00E53BEE">
              <w:rPr>
                <w:rFonts w:asciiTheme="minorHAnsi" w:eastAsiaTheme="minorEastAsia" w:hAnsiTheme="minorHAnsi"/>
                <w:lang w:val="en-US" w:eastAsia="zh-CN"/>
              </w:rPr>
              <w:t xml:space="preserve"> play with their leaf famil</w:t>
            </w:r>
            <w:r w:rsidR="007622FF">
              <w:rPr>
                <w:rFonts w:asciiTheme="minorHAnsi" w:eastAsiaTheme="minorEastAsia" w:hAnsiTheme="minorHAnsi"/>
                <w:lang w:val="en-US" w:eastAsia="zh-CN"/>
              </w:rPr>
              <w:t>ies,</w:t>
            </w:r>
            <w:r w:rsidRPr="00E53BEE">
              <w:rPr>
                <w:rFonts w:asciiTheme="minorHAnsi" w:eastAsiaTheme="minorEastAsia" w:hAnsiTheme="minorHAnsi"/>
                <w:lang w:val="en-US" w:eastAsia="zh-CN"/>
              </w:rPr>
              <w:t xml:space="preserve"> and consider the many possibilities.</w:t>
            </w:r>
            <w:r>
              <w:rPr>
                <w:rFonts w:asciiTheme="minorHAnsi" w:eastAsiaTheme="minorEastAsia" w:hAnsiTheme="minorHAnsi"/>
                <w:lang w:val="en-US" w:eastAsia="zh-CN"/>
              </w:rPr>
              <w:t xml:space="preserve"> They represent their leaf stor</w:t>
            </w:r>
            <w:r w:rsidR="007622FF">
              <w:rPr>
                <w:rFonts w:asciiTheme="minorHAnsi" w:eastAsiaTheme="minorEastAsia" w:hAnsiTheme="minorHAnsi"/>
                <w:lang w:val="en-US" w:eastAsia="zh-CN"/>
              </w:rPr>
              <w:t>ies</w:t>
            </w:r>
            <w:r>
              <w:rPr>
                <w:rFonts w:asciiTheme="minorHAnsi" w:eastAsiaTheme="minorEastAsia" w:hAnsiTheme="minorHAnsi"/>
                <w:lang w:val="en-US" w:eastAsia="zh-CN"/>
              </w:rPr>
              <w:t xml:space="preserve"> using </w:t>
            </w:r>
            <w:r w:rsidR="00504C0E">
              <w:rPr>
                <w:rFonts w:asciiTheme="minorHAnsi" w:eastAsiaTheme="minorEastAsia" w:hAnsiTheme="minorHAnsi"/>
                <w:lang w:val="en-US" w:eastAsia="zh-CN"/>
              </w:rPr>
              <w:t>pictures</w:t>
            </w:r>
            <w:r w:rsidR="00025E6A">
              <w:rPr>
                <w:rFonts w:asciiTheme="minorHAnsi" w:eastAsiaTheme="minorEastAsia" w:hAnsiTheme="minorHAnsi"/>
                <w:lang w:val="en-US" w:eastAsia="zh-CN"/>
              </w:rPr>
              <w:t xml:space="preserve">, numerals </w:t>
            </w:r>
            <w:r>
              <w:rPr>
                <w:rFonts w:asciiTheme="minorHAnsi" w:eastAsiaTheme="minorEastAsia" w:hAnsiTheme="minorHAnsi"/>
                <w:lang w:val="en-US" w:eastAsia="zh-CN"/>
              </w:rPr>
              <w:t xml:space="preserve">and symbols. </w:t>
            </w:r>
          </w:p>
          <w:p w14:paraId="541D9DB5" w14:textId="77777777" w:rsidR="00A107E7" w:rsidRDefault="00A107E7" w:rsidP="00025E6A">
            <w:pPr>
              <w:spacing w:before="0" w:after="0" w:line="288" w:lineRule="auto"/>
              <w:rPr>
                <w:rFonts w:asciiTheme="minorHAnsi" w:eastAsiaTheme="minorEastAsia" w:hAnsiTheme="minorHAnsi"/>
                <w:lang w:val="en-US" w:eastAsia="zh-CN"/>
              </w:rPr>
            </w:pPr>
          </w:p>
          <w:p w14:paraId="205A6AB1" w14:textId="3D028BEB" w:rsidR="00C91620" w:rsidRDefault="00C91620" w:rsidP="00C91620">
            <w:pPr>
              <w:spacing w:before="0" w:after="0" w:line="288" w:lineRule="auto"/>
              <w:rPr>
                <w:rFonts w:asciiTheme="minorHAnsi" w:eastAsiaTheme="minorEastAsia" w:hAnsiTheme="minorHAnsi"/>
                <w:lang w:val="en-US" w:eastAsia="zh-CN"/>
              </w:rPr>
            </w:pPr>
            <w:r>
              <w:rPr>
                <w:rFonts w:asciiTheme="minorHAnsi" w:eastAsiaTheme="minorEastAsia" w:hAnsiTheme="minorHAnsi"/>
                <w:lang w:val="en-US" w:eastAsia="zh-CN"/>
              </w:rPr>
              <w:t xml:space="preserve">This lesson was developed in collaboration with </w:t>
            </w:r>
            <w:r w:rsidR="00A107E7">
              <w:rPr>
                <w:rFonts w:asciiTheme="minorHAnsi" w:eastAsiaTheme="minorEastAsia" w:hAnsiTheme="minorHAnsi"/>
                <w:lang w:val="en-US" w:eastAsia="zh-CN"/>
              </w:rPr>
              <w:t xml:space="preserve">Caty Morris and </w:t>
            </w:r>
            <w:r>
              <w:rPr>
                <w:rFonts w:asciiTheme="minorHAnsi" w:eastAsiaTheme="minorEastAsia" w:hAnsiTheme="minorHAnsi"/>
                <w:lang w:val="en-US" w:eastAsia="zh-CN"/>
              </w:rPr>
              <w:t>Aboriginal and Torres Strait Islander Mathematics Alliance (ATSIMA).</w:t>
            </w:r>
          </w:p>
          <w:p w14:paraId="7626AC17" w14:textId="77777777" w:rsidR="00A107E7" w:rsidRDefault="00A107E7" w:rsidP="00C91620">
            <w:pPr>
              <w:spacing w:before="0" w:after="0" w:line="288" w:lineRule="auto"/>
              <w:rPr>
                <w:rFonts w:asciiTheme="minorHAnsi" w:eastAsiaTheme="minorEastAsia" w:hAnsiTheme="minorHAnsi"/>
                <w:lang w:val="en-US" w:eastAsia="zh-CN"/>
              </w:rPr>
            </w:pPr>
          </w:p>
          <w:p w14:paraId="31E13371" w14:textId="47BBC6B7" w:rsidR="00C91620" w:rsidRPr="00B436D7" w:rsidRDefault="00C91620" w:rsidP="00C91620">
            <w:pPr>
              <w:spacing w:before="0" w:after="0" w:line="288" w:lineRule="auto"/>
              <w:rPr>
                <w:rFonts w:asciiTheme="minorHAnsi" w:eastAsiaTheme="minorEastAsia" w:hAnsiTheme="minorHAnsi"/>
                <w:lang w:val="en-US" w:eastAsia="zh-CN"/>
              </w:rPr>
            </w:pPr>
            <w:r>
              <w:rPr>
                <w:rFonts w:asciiTheme="minorHAnsi" w:eastAsiaTheme="minorEastAsia" w:hAnsiTheme="minorHAnsi"/>
                <w:lang w:val="en-US" w:eastAsia="zh-CN"/>
              </w:rPr>
              <w:t xml:space="preserve">The original concept of the </w:t>
            </w:r>
            <w:proofErr w:type="spellStart"/>
            <w:r>
              <w:rPr>
                <w:rFonts w:asciiTheme="minorHAnsi" w:eastAsiaTheme="minorEastAsia" w:hAnsiTheme="minorHAnsi"/>
                <w:lang w:val="en-US" w:eastAsia="zh-CN"/>
              </w:rPr>
              <w:t>Yuendumu</w:t>
            </w:r>
            <w:proofErr w:type="spellEnd"/>
            <w:r>
              <w:rPr>
                <w:rFonts w:asciiTheme="minorHAnsi" w:eastAsiaTheme="minorEastAsia" w:hAnsiTheme="minorHAnsi"/>
                <w:lang w:val="en-US" w:eastAsia="zh-CN"/>
              </w:rPr>
              <w:t xml:space="preserve"> leaf game was developed by </w:t>
            </w:r>
            <w:proofErr w:type="spellStart"/>
            <w:r>
              <w:rPr>
                <w:rFonts w:asciiTheme="minorHAnsi" w:eastAsiaTheme="minorEastAsia" w:hAnsiTheme="minorHAnsi"/>
                <w:lang w:val="en-US" w:eastAsia="zh-CN"/>
              </w:rPr>
              <w:t>Kumanjayi</w:t>
            </w:r>
            <w:proofErr w:type="spellEnd"/>
            <w:r>
              <w:rPr>
                <w:rFonts w:asciiTheme="minorHAnsi" w:eastAsiaTheme="minorEastAsia" w:hAnsiTheme="minorHAnsi"/>
                <w:lang w:val="en-US" w:eastAsia="zh-CN"/>
              </w:rPr>
              <w:t xml:space="preserve"> Nangala. Permission has kindly been granted for use in this resource.</w:t>
            </w:r>
          </w:p>
        </w:tc>
      </w:tr>
      <w:tr w:rsidR="00251A69" w:rsidRPr="00FA605A" w14:paraId="111A8291" w14:textId="77777777" w:rsidTr="00025E6A">
        <w:tc>
          <w:tcPr>
            <w:tcW w:w="2405" w:type="dxa"/>
            <w:tcBorders>
              <w:bottom w:val="single" w:sz="4" w:space="0" w:color="auto"/>
              <w:right w:val="single" w:sz="4" w:space="0" w:color="auto"/>
            </w:tcBorders>
          </w:tcPr>
          <w:p w14:paraId="5999B674" w14:textId="6403DB6E" w:rsidR="00251A69" w:rsidRPr="002B4E4B" w:rsidRDefault="00251A69" w:rsidP="00251A69">
            <w:pPr>
              <w:pStyle w:val="MathsTableHeading1"/>
              <w:spacing w:before="0" w:after="0" w:line="288" w:lineRule="auto"/>
              <w:rPr>
                <w:rFonts w:cstheme="minorHAnsi"/>
              </w:rPr>
            </w:pPr>
            <w:r w:rsidRPr="002B4E4B">
              <w:rPr>
                <w:rFonts w:cstheme="minorHAnsi"/>
              </w:rPr>
              <w:t>Learning intention</w:t>
            </w:r>
          </w:p>
        </w:tc>
        <w:tc>
          <w:tcPr>
            <w:tcW w:w="12049" w:type="dxa"/>
            <w:tcBorders>
              <w:left w:val="single" w:sz="4" w:space="0" w:color="auto"/>
              <w:bottom w:val="single" w:sz="4" w:space="0" w:color="auto"/>
              <w:right w:val="single" w:sz="4" w:space="0" w:color="auto"/>
            </w:tcBorders>
          </w:tcPr>
          <w:p w14:paraId="78F95ABA" w14:textId="23783401" w:rsidR="00251A69" w:rsidRPr="00A747A8" w:rsidRDefault="00FA775F" w:rsidP="00FA775F">
            <w:pPr>
              <w:pStyle w:val="ListParagraph"/>
              <w:numPr>
                <w:ilvl w:val="0"/>
                <w:numId w:val="16"/>
              </w:numPr>
              <w:spacing w:before="0" w:after="0" w:line="288" w:lineRule="auto"/>
              <w:rPr>
                <w:rFonts w:asciiTheme="minorHAnsi" w:hAnsiTheme="minorHAnsi" w:cstheme="minorHAnsi"/>
              </w:rPr>
            </w:pPr>
            <w:r w:rsidRPr="00FA775F">
              <w:t>We are exploring stories that involve addition and subtraction.</w:t>
            </w:r>
          </w:p>
        </w:tc>
      </w:tr>
      <w:tr w:rsidR="00251A69" w:rsidRPr="00FA605A" w14:paraId="3B74B7AD" w14:textId="77777777" w:rsidTr="00025E6A">
        <w:tc>
          <w:tcPr>
            <w:tcW w:w="2405" w:type="dxa"/>
            <w:tcBorders>
              <w:bottom w:val="single" w:sz="4" w:space="0" w:color="auto"/>
              <w:right w:val="single" w:sz="4" w:space="0" w:color="auto"/>
            </w:tcBorders>
          </w:tcPr>
          <w:p w14:paraId="4D1719B9" w14:textId="2AE65E82" w:rsidR="00251A69" w:rsidRPr="002B4E4B" w:rsidRDefault="00251A69" w:rsidP="00251A69">
            <w:pPr>
              <w:pStyle w:val="MathsTableHeading1"/>
              <w:spacing w:before="0" w:after="0" w:line="288" w:lineRule="auto"/>
              <w:rPr>
                <w:rFonts w:cstheme="minorHAnsi"/>
              </w:rPr>
            </w:pPr>
            <w:r w:rsidRPr="002B4E4B">
              <w:rPr>
                <w:rFonts w:cstheme="minorHAnsi"/>
              </w:rPr>
              <w:t>Success criteria</w:t>
            </w:r>
          </w:p>
        </w:tc>
        <w:tc>
          <w:tcPr>
            <w:tcW w:w="12049" w:type="dxa"/>
            <w:tcBorders>
              <w:left w:val="single" w:sz="4" w:space="0" w:color="auto"/>
              <w:bottom w:val="single" w:sz="4" w:space="0" w:color="auto"/>
              <w:right w:val="single" w:sz="4" w:space="0" w:color="auto"/>
            </w:tcBorders>
          </w:tcPr>
          <w:p w14:paraId="05C08736" w14:textId="77777777" w:rsidR="00994291" w:rsidRPr="00994291" w:rsidRDefault="00994291" w:rsidP="00994291">
            <w:pPr>
              <w:pBdr>
                <w:top w:val="nil"/>
                <w:left w:val="nil"/>
                <w:bottom w:val="nil"/>
                <w:right w:val="nil"/>
                <w:between w:val="nil"/>
              </w:pBdr>
              <w:spacing w:before="0" w:after="0" w:line="288" w:lineRule="auto"/>
              <w:rPr>
                <w:color w:val="000000"/>
              </w:rPr>
            </w:pPr>
            <w:r w:rsidRPr="00994291">
              <w:rPr>
                <w:color w:val="000000"/>
              </w:rPr>
              <w:t xml:space="preserve">By the end of this lesson, students can: </w:t>
            </w:r>
          </w:p>
          <w:p w14:paraId="0BBED58D" w14:textId="40613AA0" w:rsidR="00FA775F" w:rsidRPr="00FA775F" w:rsidRDefault="00FA775F" w:rsidP="00FA775F">
            <w:pPr>
              <w:pStyle w:val="ListParagraph"/>
              <w:numPr>
                <w:ilvl w:val="0"/>
                <w:numId w:val="11"/>
              </w:numPr>
              <w:pBdr>
                <w:top w:val="nil"/>
                <w:left w:val="nil"/>
                <w:bottom w:val="nil"/>
                <w:right w:val="nil"/>
                <w:between w:val="nil"/>
              </w:pBdr>
              <w:spacing w:before="0" w:after="0" w:line="288" w:lineRule="auto"/>
              <w:rPr>
                <w:color w:val="000000"/>
              </w:rPr>
            </w:pPr>
            <w:r w:rsidRPr="00FA775F">
              <w:rPr>
                <w:color w:val="000000"/>
              </w:rPr>
              <w:t>use obje</w:t>
            </w:r>
            <w:r w:rsidR="00A15DA4">
              <w:rPr>
                <w:color w:val="000000"/>
              </w:rPr>
              <w:t xml:space="preserve">cts to represent, role-play </w:t>
            </w:r>
            <w:r w:rsidRPr="00FA775F">
              <w:rPr>
                <w:color w:val="000000"/>
              </w:rPr>
              <w:t>or tell st</w:t>
            </w:r>
            <w:r w:rsidR="00A15DA4">
              <w:rPr>
                <w:color w:val="000000"/>
              </w:rPr>
              <w:t>ories that involve ‘adding’ or ‘taking away’</w:t>
            </w:r>
            <w:r w:rsidRPr="00FA775F">
              <w:rPr>
                <w:color w:val="000000"/>
              </w:rPr>
              <w:t xml:space="preserve"> </w:t>
            </w:r>
          </w:p>
          <w:p w14:paraId="331344D6" w14:textId="7C39C0A1" w:rsidR="00FA775F" w:rsidRPr="00FA775F" w:rsidRDefault="00FA775F" w:rsidP="00FA775F">
            <w:pPr>
              <w:pStyle w:val="ListParagraph"/>
              <w:numPr>
                <w:ilvl w:val="0"/>
                <w:numId w:val="11"/>
              </w:numPr>
              <w:pBdr>
                <w:top w:val="nil"/>
                <w:left w:val="nil"/>
                <w:bottom w:val="nil"/>
                <w:right w:val="nil"/>
                <w:between w:val="nil"/>
              </w:pBdr>
              <w:spacing w:before="0" w:after="0" w:line="288" w:lineRule="auto"/>
              <w:rPr>
                <w:color w:val="000000"/>
              </w:rPr>
            </w:pPr>
            <w:r w:rsidRPr="00FA775F">
              <w:rPr>
                <w:color w:val="000000"/>
              </w:rPr>
              <w:t xml:space="preserve">use the language of ‘more’ and ‘less’ in </w:t>
            </w:r>
            <w:r w:rsidR="00A15DA4">
              <w:rPr>
                <w:color w:val="000000"/>
              </w:rPr>
              <w:t>their stories</w:t>
            </w:r>
          </w:p>
          <w:p w14:paraId="05448B94" w14:textId="13C03A2B" w:rsidR="00FA775F" w:rsidRPr="00FA775F" w:rsidRDefault="00A15DA4" w:rsidP="00FA775F">
            <w:pPr>
              <w:pStyle w:val="ListParagraph"/>
              <w:numPr>
                <w:ilvl w:val="0"/>
                <w:numId w:val="11"/>
              </w:numPr>
              <w:pBdr>
                <w:top w:val="nil"/>
                <w:left w:val="nil"/>
                <w:bottom w:val="nil"/>
                <w:right w:val="nil"/>
                <w:between w:val="nil"/>
              </w:pBdr>
              <w:spacing w:before="0" w:after="0" w:line="288" w:lineRule="auto"/>
              <w:rPr>
                <w:color w:val="000000"/>
              </w:rPr>
            </w:pPr>
            <w:r>
              <w:rPr>
                <w:color w:val="000000"/>
              </w:rPr>
              <w:t>notice and describe patterns</w:t>
            </w:r>
          </w:p>
          <w:p w14:paraId="0A42B05E" w14:textId="04FE51B1" w:rsidR="00C2705E" w:rsidRPr="002B4E4B" w:rsidRDefault="00A15DA4" w:rsidP="00A15DA4">
            <w:pPr>
              <w:pStyle w:val="ListParagraph"/>
              <w:numPr>
                <w:ilvl w:val="0"/>
                <w:numId w:val="11"/>
              </w:numPr>
              <w:pBdr>
                <w:top w:val="nil"/>
                <w:left w:val="nil"/>
                <w:bottom w:val="nil"/>
                <w:right w:val="nil"/>
                <w:between w:val="nil"/>
              </w:pBdr>
              <w:spacing w:before="0" w:after="0" w:line="288" w:lineRule="auto"/>
              <w:rPr>
                <w:color w:val="000000"/>
              </w:rPr>
            </w:pPr>
            <w:r>
              <w:rPr>
                <w:color w:val="000000"/>
              </w:rPr>
              <w:t xml:space="preserve">use pictures and numerals when representing </w:t>
            </w:r>
            <w:r w:rsidR="000E083B">
              <w:rPr>
                <w:color w:val="000000"/>
              </w:rPr>
              <w:t>their</w:t>
            </w:r>
            <w:r>
              <w:rPr>
                <w:color w:val="000000"/>
              </w:rPr>
              <w:t xml:space="preserve"> leaf stories</w:t>
            </w:r>
            <w:r w:rsidR="00FA775F">
              <w:rPr>
                <w:color w:val="000000"/>
              </w:rPr>
              <w:t>.</w:t>
            </w:r>
          </w:p>
        </w:tc>
      </w:tr>
      <w:tr w:rsidR="00251A69" w:rsidRPr="00FA605A" w14:paraId="66560340" w14:textId="77777777" w:rsidTr="00025E6A">
        <w:tc>
          <w:tcPr>
            <w:tcW w:w="2405" w:type="dxa"/>
            <w:tcBorders>
              <w:bottom w:val="single" w:sz="4" w:space="0" w:color="auto"/>
              <w:right w:val="single" w:sz="4" w:space="0" w:color="auto"/>
            </w:tcBorders>
          </w:tcPr>
          <w:p w14:paraId="0C491DAA" w14:textId="26941407" w:rsidR="00251A69" w:rsidRPr="002B4E4B" w:rsidRDefault="00251A69" w:rsidP="00251A69">
            <w:pPr>
              <w:pStyle w:val="MathsTableHeading1"/>
              <w:spacing w:before="0" w:after="0" w:line="288" w:lineRule="auto"/>
              <w:rPr>
                <w:rFonts w:cstheme="minorHAnsi"/>
              </w:rPr>
            </w:pPr>
            <w:r w:rsidRPr="002B4E4B">
              <w:rPr>
                <w:rFonts w:cstheme="minorHAnsi"/>
              </w:rPr>
              <w:t>Why are we learning about this?</w:t>
            </w:r>
          </w:p>
        </w:tc>
        <w:tc>
          <w:tcPr>
            <w:tcW w:w="12049" w:type="dxa"/>
            <w:tcBorders>
              <w:left w:val="single" w:sz="4" w:space="0" w:color="auto"/>
              <w:bottom w:val="single" w:sz="4" w:space="0" w:color="auto"/>
              <w:right w:val="single" w:sz="4" w:space="0" w:color="auto"/>
            </w:tcBorders>
          </w:tcPr>
          <w:p w14:paraId="6C03BC27" w14:textId="6B1DF794" w:rsidR="00251A69" w:rsidRPr="00914373" w:rsidRDefault="008D1264" w:rsidP="00A15DA4">
            <w:pPr>
              <w:tabs>
                <w:tab w:val="left" w:pos="0"/>
              </w:tabs>
              <w:spacing w:before="0" w:after="0" w:line="288" w:lineRule="auto"/>
              <w:rPr>
                <w:rFonts w:asciiTheme="minorHAnsi" w:hAnsiTheme="minorHAnsi" w:cstheme="minorHAnsi"/>
              </w:rPr>
            </w:pPr>
            <w:r w:rsidRPr="008D1264">
              <w:rPr>
                <w:color w:val="000000"/>
              </w:rPr>
              <w:t>Students have the opportunity to engage in a real-life m</w:t>
            </w:r>
            <w:r w:rsidR="00A15DA4">
              <w:rPr>
                <w:color w:val="000000"/>
              </w:rPr>
              <w:t xml:space="preserve">athematics experience that’s on </w:t>
            </w:r>
            <w:r w:rsidRPr="008D1264">
              <w:rPr>
                <w:color w:val="000000"/>
              </w:rPr>
              <w:t>Country/Place and connect</w:t>
            </w:r>
            <w:r w:rsidR="00A15DA4">
              <w:rPr>
                <w:color w:val="000000"/>
              </w:rPr>
              <w:t xml:space="preserve">s with a First Nations’ culture, that is, </w:t>
            </w:r>
            <w:r w:rsidRPr="008D1264">
              <w:rPr>
                <w:color w:val="000000"/>
              </w:rPr>
              <w:t>connects mathematics with culture.</w:t>
            </w:r>
          </w:p>
        </w:tc>
      </w:tr>
      <w:tr w:rsidR="000E5A43" w:rsidRPr="00FA605A" w14:paraId="2E21A370" w14:textId="77777777" w:rsidTr="00025E6A">
        <w:tc>
          <w:tcPr>
            <w:tcW w:w="2405" w:type="dxa"/>
            <w:tcBorders>
              <w:top w:val="single" w:sz="4" w:space="0" w:color="auto"/>
              <w:bottom w:val="single" w:sz="4" w:space="0" w:color="auto"/>
              <w:right w:val="single" w:sz="4" w:space="0" w:color="auto"/>
            </w:tcBorders>
          </w:tcPr>
          <w:p w14:paraId="0C1798D4" w14:textId="5AFF1D7D" w:rsidR="000E5A43" w:rsidRPr="002B4E4B" w:rsidRDefault="000E5A43" w:rsidP="000E5A43">
            <w:pPr>
              <w:pStyle w:val="MathsTableHeading1"/>
              <w:spacing w:before="0" w:after="0" w:line="288" w:lineRule="auto"/>
              <w:rPr>
                <w:rFonts w:cstheme="minorHAnsi"/>
              </w:rPr>
            </w:pPr>
            <w:r w:rsidRPr="002B4E4B">
              <w:rPr>
                <w:rFonts w:cstheme="minorHAnsi"/>
              </w:rPr>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7DE10773" w14:textId="77777777" w:rsidR="007622FF" w:rsidRPr="00DA5D38" w:rsidRDefault="007622FF" w:rsidP="007622FF">
            <w:pPr>
              <w:pStyle w:val="MathsTableBodyText"/>
              <w:spacing w:before="0" w:line="288" w:lineRule="auto"/>
              <w:rPr>
                <w:rFonts w:asciiTheme="minorHAnsi" w:hAnsiTheme="minorHAnsi" w:cstheme="minorHAnsi"/>
                <w:sz w:val="22"/>
              </w:rPr>
            </w:pPr>
            <w:r w:rsidRPr="00DA5D38">
              <w:rPr>
                <w:rFonts w:asciiTheme="minorHAnsi" w:hAnsiTheme="minorHAnsi" w:cstheme="minorHAnsi"/>
                <w:sz w:val="22"/>
              </w:rPr>
              <w:t>Prior to this lesson, it is assumed that students</w:t>
            </w:r>
            <w:r>
              <w:rPr>
                <w:rFonts w:asciiTheme="minorHAnsi" w:hAnsiTheme="minorHAnsi" w:cstheme="minorHAnsi"/>
                <w:sz w:val="22"/>
              </w:rPr>
              <w:t>:</w:t>
            </w:r>
          </w:p>
          <w:p w14:paraId="052564CC" w14:textId="3F4A3BBC" w:rsidR="008D1264" w:rsidRPr="008D1264" w:rsidRDefault="008D1264" w:rsidP="008D1264">
            <w:pPr>
              <w:pStyle w:val="ListParagraph"/>
              <w:numPr>
                <w:ilvl w:val="0"/>
                <w:numId w:val="9"/>
              </w:numPr>
              <w:spacing w:before="0" w:after="0" w:line="288" w:lineRule="auto"/>
              <w:rPr>
                <w:color w:val="000000"/>
              </w:rPr>
            </w:pPr>
            <w:r w:rsidRPr="008D1264">
              <w:rPr>
                <w:color w:val="000000"/>
              </w:rPr>
              <w:t xml:space="preserve">know how to count small collections (of at least 5), </w:t>
            </w:r>
            <w:r>
              <w:rPr>
                <w:color w:val="000000"/>
              </w:rPr>
              <w:t>applying</w:t>
            </w:r>
            <w:r w:rsidRPr="008D1264">
              <w:rPr>
                <w:color w:val="000000"/>
              </w:rPr>
              <w:t xml:space="preserve"> the principles of counting</w:t>
            </w:r>
          </w:p>
          <w:p w14:paraId="06989A7D" w14:textId="31A7ADCE" w:rsidR="008D1264" w:rsidRPr="008D1264" w:rsidRDefault="008D1264" w:rsidP="008D1264">
            <w:pPr>
              <w:pStyle w:val="ListParagraph"/>
              <w:numPr>
                <w:ilvl w:val="0"/>
                <w:numId w:val="9"/>
              </w:numPr>
              <w:spacing w:before="0" w:after="0" w:line="288" w:lineRule="auto"/>
              <w:rPr>
                <w:color w:val="000000"/>
              </w:rPr>
            </w:pPr>
            <w:r w:rsidRPr="008D1264">
              <w:rPr>
                <w:color w:val="000000"/>
              </w:rPr>
              <w:t xml:space="preserve">understand that it is the last number said </w:t>
            </w:r>
            <w:r w:rsidR="007622FF">
              <w:rPr>
                <w:color w:val="000000"/>
              </w:rPr>
              <w:t>that</w:t>
            </w:r>
            <w:r w:rsidRPr="008D1264">
              <w:rPr>
                <w:color w:val="000000"/>
              </w:rPr>
              <w:t xml:space="preserve"> gives the count</w:t>
            </w:r>
            <w:r>
              <w:rPr>
                <w:color w:val="000000"/>
              </w:rPr>
              <w:t xml:space="preserve"> of a collection</w:t>
            </w:r>
          </w:p>
          <w:p w14:paraId="67B88DB7" w14:textId="4F964417" w:rsidR="005D31C6" w:rsidRPr="008D1264" w:rsidRDefault="007622FF" w:rsidP="008D1264">
            <w:pPr>
              <w:pStyle w:val="ListParagraph"/>
              <w:numPr>
                <w:ilvl w:val="0"/>
                <w:numId w:val="9"/>
              </w:numPr>
              <w:spacing w:before="0" w:after="0" w:line="288" w:lineRule="auto"/>
              <w:rPr>
                <w:color w:val="000000"/>
              </w:rPr>
            </w:pPr>
            <w:r>
              <w:rPr>
                <w:color w:val="000000"/>
              </w:rPr>
              <w:lastRenderedPageBreak/>
              <w:t xml:space="preserve">know how to </w:t>
            </w:r>
            <w:r w:rsidR="008D1264" w:rsidRPr="008D1264">
              <w:rPr>
                <w:color w:val="000000"/>
              </w:rPr>
              <w:t xml:space="preserve">solve </w:t>
            </w:r>
            <w:r w:rsidR="008D1264">
              <w:rPr>
                <w:color w:val="000000"/>
              </w:rPr>
              <w:t>simple</w:t>
            </w:r>
            <w:r w:rsidR="008D1264" w:rsidRPr="008D1264">
              <w:rPr>
                <w:color w:val="000000"/>
              </w:rPr>
              <w:t xml:space="preserve"> number story problems</w:t>
            </w:r>
            <w:r>
              <w:rPr>
                <w:color w:val="000000"/>
              </w:rPr>
              <w:t>,</w:t>
            </w:r>
            <w:r w:rsidR="008D1264" w:rsidRPr="008D1264">
              <w:rPr>
                <w:color w:val="000000"/>
              </w:rPr>
              <w:t xml:space="preserve"> which require </w:t>
            </w:r>
            <w:r w:rsidR="008D1264">
              <w:rPr>
                <w:color w:val="000000"/>
              </w:rPr>
              <w:t>students</w:t>
            </w:r>
            <w:r w:rsidR="008D1264" w:rsidRPr="008D1264">
              <w:rPr>
                <w:color w:val="000000"/>
              </w:rPr>
              <w:t xml:space="preserve"> to add, take away or combine two amounts by imagining or role</w:t>
            </w:r>
            <w:r>
              <w:rPr>
                <w:color w:val="000000"/>
              </w:rPr>
              <w:t>-</w:t>
            </w:r>
            <w:r w:rsidR="008D1264" w:rsidRPr="008D1264">
              <w:rPr>
                <w:color w:val="000000"/>
              </w:rPr>
              <w:t>playing the situation and counting the resulting quantity</w:t>
            </w:r>
            <w:r w:rsidR="008D1264">
              <w:rPr>
                <w:color w:val="000000"/>
              </w:rPr>
              <w:t>.</w:t>
            </w:r>
          </w:p>
        </w:tc>
      </w:tr>
      <w:tr w:rsidR="000E5A43" w:rsidRPr="00FA605A" w14:paraId="670D9FB9" w14:textId="77777777" w:rsidTr="00025E6A">
        <w:tc>
          <w:tcPr>
            <w:tcW w:w="2405" w:type="dxa"/>
            <w:tcBorders>
              <w:top w:val="single" w:sz="4" w:space="0" w:color="auto"/>
              <w:bottom w:val="single" w:sz="4" w:space="0" w:color="auto"/>
              <w:right w:val="single" w:sz="4" w:space="0" w:color="auto"/>
            </w:tcBorders>
          </w:tcPr>
          <w:p w14:paraId="158F15F7" w14:textId="283D5B88" w:rsidR="000E5A43" w:rsidRPr="002B4E4B" w:rsidRDefault="000E5A43" w:rsidP="000E5A43">
            <w:pPr>
              <w:pStyle w:val="MathsTableBullets"/>
              <w:numPr>
                <w:ilvl w:val="0"/>
                <w:numId w:val="0"/>
              </w:numPr>
              <w:rPr>
                <w:rFonts w:ascii="Roboto" w:eastAsiaTheme="minorHAnsi" w:hAnsi="Roboto" w:cstheme="minorHAnsi"/>
                <w:b/>
                <w:bCs/>
                <w:color w:val="1F3864" w:themeColor="accent1" w:themeShade="80"/>
                <w:sz w:val="20"/>
                <w:szCs w:val="20"/>
                <w:lang w:val="en-AU" w:eastAsia="en-US"/>
              </w:rPr>
            </w:pPr>
            <w:r w:rsidRPr="002B4E4B">
              <w:rPr>
                <w:rFonts w:ascii="Roboto" w:eastAsiaTheme="minorHAnsi" w:hAnsi="Roboto" w:cstheme="minorHAnsi"/>
                <w:b/>
                <w:bCs/>
                <w:color w:val="1F3864" w:themeColor="accent1" w:themeShade="80"/>
                <w:sz w:val="20"/>
                <w:szCs w:val="20"/>
                <w:lang w:val="en-AU" w:eastAsia="en-US"/>
              </w:rPr>
              <w:lastRenderedPageBreak/>
              <w:t>Resources</w:t>
            </w:r>
          </w:p>
          <w:p w14:paraId="7B38E56D" w14:textId="77777777" w:rsidR="000E5A43" w:rsidRPr="002B4E4B" w:rsidRDefault="000E5A43" w:rsidP="000E5A43">
            <w:pPr>
              <w:pStyle w:val="MathsTableHeading1"/>
              <w:spacing w:before="0" w:after="0" w:line="288" w:lineRule="auto"/>
              <w:rPr>
                <w:rFonts w:cstheme="minorHAnsi"/>
              </w:rPr>
            </w:pPr>
          </w:p>
        </w:tc>
        <w:tc>
          <w:tcPr>
            <w:tcW w:w="12049" w:type="dxa"/>
            <w:tcBorders>
              <w:top w:val="single" w:sz="4" w:space="0" w:color="auto"/>
              <w:left w:val="single" w:sz="4" w:space="0" w:color="auto"/>
              <w:bottom w:val="single" w:sz="4" w:space="0" w:color="auto"/>
              <w:right w:val="single" w:sz="4" w:space="0" w:color="auto"/>
            </w:tcBorders>
          </w:tcPr>
          <w:p w14:paraId="1D3349F5" w14:textId="77777777" w:rsidR="000E5A43" w:rsidRPr="00325B9E" w:rsidRDefault="000E5A43" w:rsidP="00325B9E">
            <w:pPr>
              <w:pStyle w:val="ListParagraph"/>
              <w:numPr>
                <w:ilvl w:val="0"/>
                <w:numId w:val="9"/>
              </w:numPr>
              <w:pBdr>
                <w:top w:val="nil"/>
                <w:left w:val="nil"/>
                <w:bottom w:val="nil"/>
                <w:right w:val="nil"/>
                <w:between w:val="nil"/>
              </w:pBdr>
              <w:spacing w:before="0" w:after="0" w:line="288" w:lineRule="auto"/>
              <w:rPr>
                <w:color w:val="000000"/>
              </w:rPr>
            </w:pPr>
            <w:r w:rsidRPr="00325B9E">
              <w:rPr>
                <w:color w:val="000000"/>
              </w:rPr>
              <w:t>Lesson plan (Word)</w:t>
            </w:r>
          </w:p>
          <w:p w14:paraId="53A8F71F" w14:textId="77777777" w:rsidR="000E5A43" w:rsidRPr="00325B9E" w:rsidRDefault="000E5A43" w:rsidP="00325B9E">
            <w:pPr>
              <w:pStyle w:val="ListParagraph"/>
              <w:numPr>
                <w:ilvl w:val="0"/>
                <w:numId w:val="9"/>
              </w:numPr>
              <w:pBdr>
                <w:top w:val="nil"/>
                <w:left w:val="nil"/>
                <w:bottom w:val="nil"/>
                <w:right w:val="nil"/>
                <w:between w:val="nil"/>
              </w:pBdr>
              <w:spacing w:before="0" w:after="0" w:line="288" w:lineRule="auto"/>
              <w:rPr>
                <w:color w:val="000000"/>
              </w:rPr>
            </w:pPr>
            <w:r w:rsidRPr="00325B9E">
              <w:rPr>
                <w:color w:val="000000"/>
              </w:rPr>
              <w:t>Teacher’s slides (PowerPoint)</w:t>
            </w:r>
          </w:p>
          <w:p w14:paraId="6BE90FBC" w14:textId="0871743D" w:rsidR="008D1264" w:rsidRPr="002B4E4B" w:rsidRDefault="00D615BE" w:rsidP="00325B9E">
            <w:pPr>
              <w:pStyle w:val="ListParagraph"/>
              <w:numPr>
                <w:ilvl w:val="0"/>
                <w:numId w:val="9"/>
              </w:numPr>
              <w:spacing w:before="0" w:after="0" w:line="288" w:lineRule="auto"/>
            </w:pPr>
            <w:r w:rsidRPr="00D615BE">
              <w:rPr>
                <w:color w:val="000000"/>
              </w:rPr>
              <w:t>Up to 10 gum leaves (or similar) of different sizes for each pair of students</w:t>
            </w:r>
          </w:p>
        </w:tc>
      </w:tr>
    </w:tbl>
    <w:p w14:paraId="2B1A7404" w14:textId="77777777" w:rsidR="00F2122E" w:rsidRDefault="00F2122E" w:rsidP="00236E88">
      <w:pPr>
        <w:pStyle w:val="MathsHeading1"/>
      </w:pPr>
    </w:p>
    <w:p w14:paraId="50A14BD2" w14:textId="7FF668AB"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E62E2D" w:rsidRPr="00FA605A" w14:paraId="154AE397" w14:textId="77777777" w:rsidTr="00FA605A">
        <w:tc>
          <w:tcPr>
            <w:tcW w:w="2405" w:type="dxa"/>
          </w:tcPr>
          <w:p w14:paraId="62677814" w14:textId="77777777" w:rsidR="00E62E2D" w:rsidRPr="002B4E4B" w:rsidRDefault="00E62E2D" w:rsidP="00E62E2D">
            <w:pPr>
              <w:pStyle w:val="MathsTableHeading1"/>
              <w:spacing w:before="0" w:after="0" w:line="288" w:lineRule="auto"/>
              <w:rPr>
                <w:rFonts w:cstheme="minorHAnsi"/>
              </w:rPr>
            </w:pPr>
            <w:r w:rsidRPr="002B4E4B">
              <w:rPr>
                <w:rFonts w:cstheme="minorHAnsi"/>
              </w:rPr>
              <w:t>Achievement standard</w:t>
            </w:r>
          </w:p>
        </w:tc>
        <w:tc>
          <w:tcPr>
            <w:tcW w:w="12126" w:type="dxa"/>
          </w:tcPr>
          <w:p w14:paraId="36768B7B" w14:textId="59BEDBEF" w:rsidR="00E62E2D" w:rsidRPr="00F3214D" w:rsidRDefault="008D1264" w:rsidP="008D1264">
            <w:pPr>
              <w:spacing w:before="0" w:after="0" w:line="288" w:lineRule="auto"/>
              <w:rPr>
                <w:rFonts w:asciiTheme="minorHAnsi" w:hAnsiTheme="minorHAnsi" w:cstheme="minorHAnsi"/>
                <w:lang w:val="en-US"/>
              </w:rPr>
            </w:pPr>
            <w:r w:rsidRPr="008D1264">
              <w:t>By the end of Foundation Year, students use subitising and counting strategies to quantify collections. Students represent practical situations that involve quantifying, equal sharing, adding to and taking away from collections to at least 10.</w:t>
            </w:r>
          </w:p>
        </w:tc>
      </w:tr>
      <w:tr w:rsidR="00E62E2D" w:rsidRPr="00FA605A" w14:paraId="40258A74" w14:textId="77777777" w:rsidTr="00FA605A">
        <w:tc>
          <w:tcPr>
            <w:tcW w:w="2405" w:type="dxa"/>
          </w:tcPr>
          <w:p w14:paraId="7509D093" w14:textId="77777777" w:rsidR="00E62E2D" w:rsidRPr="002B4E4B" w:rsidRDefault="00E62E2D" w:rsidP="00E62E2D">
            <w:pPr>
              <w:pStyle w:val="MathsTableHeading1"/>
              <w:spacing w:before="0" w:after="0" w:line="288" w:lineRule="auto"/>
              <w:rPr>
                <w:rFonts w:cstheme="minorHAnsi"/>
              </w:rPr>
            </w:pPr>
            <w:r w:rsidRPr="002B4E4B">
              <w:rPr>
                <w:rFonts w:cstheme="minorHAnsi"/>
              </w:rPr>
              <w:t>Content description(s)</w:t>
            </w:r>
          </w:p>
        </w:tc>
        <w:tc>
          <w:tcPr>
            <w:tcW w:w="12126" w:type="dxa"/>
          </w:tcPr>
          <w:p w14:paraId="402C3EEC" w14:textId="4F1C845C" w:rsidR="002B0C11" w:rsidRPr="00325B9E" w:rsidRDefault="002B0C11" w:rsidP="00325B9E">
            <w:pPr>
              <w:rPr>
                <w:rStyle w:val="Hyperlink"/>
                <w:lang w:val="en-US"/>
              </w:rPr>
            </w:pPr>
            <w:r w:rsidRPr="00325B9E">
              <w:rPr>
                <w:rFonts w:asciiTheme="minorHAnsi" w:hAnsiTheme="minorHAnsi" w:cstheme="minorHAnsi"/>
                <w:bCs/>
                <w:color w:val="000000"/>
              </w:rPr>
              <w:t xml:space="preserve">Students </w:t>
            </w:r>
            <w:r w:rsidRPr="0063055B">
              <w:t>recognise and name the number of objects within a collection up to 5 using subitising</w:t>
            </w:r>
            <w:r w:rsidR="00325B9E">
              <w:t>.</w:t>
            </w:r>
            <w:r w:rsidRPr="005D31C6">
              <w:rPr>
                <w:lang w:val="en-US"/>
              </w:rPr>
              <w:fldChar w:fldCharType="begin"/>
            </w:r>
            <w:r w:rsidRPr="00325B9E">
              <w:rPr>
                <w:lang w:val="en-US"/>
              </w:rPr>
              <w:instrText xml:space="preserve"> HYPERLINK "link:%20https://v9.australiancurriculum.edu.au/f-10-curriculum/learning-areas/mathematics/year-6/content-description?subject-identifier=MATMATY6&amp;content-description-code=AC9M6N02&amp;load-extra-subject=MATMATY6&amp;detailed-content-descriptions=0&amp;hide-ccp=0&amp;hide-gc=0&amp;achievement-standard=11833d02-a46b-48cf-89c2-794928028aa4&amp;side-by-side=1&amp;strands-start-index=0&amp;subjects-start-index=0&amp;view=quick" </w:instrText>
            </w:r>
            <w:r w:rsidRPr="005D31C6">
              <w:rPr>
                <w:lang w:val="en-US"/>
              </w:rPr>
            </w:r>
            <w:r w:rsidRPr="005D31C6">
              <w:rPr>
                <w:lang w:val="en-US"/>
              </w:rPr>
              <w:fldChar w:fldCharType="separate"/>
            </w:r>
            <w:r w:rsidRPr="0063055B">
              <w:t xml:space="preserve"> </w:t>
            </w:r>
            <w:hyperlink r:id="rId13" w:history="1">
              <w:r w:rsidRPr="0063055B">
                <w:rPr>
                  <w:rStyle w:val="Hyperlink"/>
                </w:rPr>
                <w:t>AC9MFN02</w:t>
              </w:r>
            </w:hyperlink>
          </w:p>
          <w:p w14:paraId="14938480" w14:textId="140E97CA" w:rsidR="00F3214D" w:rsidRPr="0035187B" w:rsidRDefault="002B0C11" w:rsidP="00325B9E">
            <w:pPr>
              <w:rPr>
                <w:rFonts w:asciiTheme="minorHAnsi" w:eastAsia="Roboto Slab" w:hAnsiTheme="minorHAnsi" w:cstheme="minorHAnsi"/>
                <w:color w:val="046190"/>
                <w:u w:val="single"/>
                <w:shd w:val="clear" w:color="auto" w:fill="FAF9F7"/>
              </w:rPr>
            </w:pPr>
            <w:r w:rsidRPr="005D31C6">
              <w:fldChar w:fldCharType="end"/>
            </w:r>
            <w:r w:rsidRPr="005D31C6">
              <w:rPr>
                <w:rFonts w:asciiTheme="minorHAnsi" w:hAnsiTheme="minorHAnsi" w:cstheme="minorHAnsi"/>
                <w:bCs/>
                <w:color w:val="000000"/>
              </w:rPr>
              <w:t xml:space="preserve">Students </w:t>
            </w:r>
            <w:r w:rsidRPr="0063055B">
              <w:t>represent practical situations involving addition, subtraction and quantification with physical and virtual materials and use counting or subitising strategies</w:t>
            </w:r>
            <w:r w:rsidR="00325B9E">
              <w:t>.</w:t>
            </w:r>
            <w:r>
              <w:t xml:space="preserve"> </w:t>
            </w:r>
            <w:hyperlink r:id="rId14" w:history="1">
              <w:r w:rsidRPr="0063055B">
                <w:rPr>
                  <w:rStyle w:val="Hyperlink"/>
                </w:rPr>
                <w:t>AC9MFN05</w:t>
              </w:r>
            </w:hyperlink>
          </w:p>
        </w:tc>
      </w:tr>
      <w:tr w:rsidR="00B9008A" w:rsidRPr="00FA605A" w14:paraId="5B889531" w14:textId="77777777" w:rsidTr="00FA605A">
        <w:trPr>
          <w:trHeight w:val="975"/>
        </w:trPr>
        <w:tc>
          <w:tcPr>
            <w:tcW w:w="2405" w:type="dxa"/>
          </w:tcPr>
          <w:p w14:paraId="68961FFC" w14:textId="77777777" w:rsidR="00B9008A" w:rsidRPr="002B4E4B" w:rsidRDefault="00B9008A" w:rsidP="00B9008A">
            <w:pPr>
              <w:pStyle w:val="MathsTableHeading1"/>
              <w:spacing w:before="0" w:after="0" w:line="288" w:lineRule="auto"/>
              <w:rPr>
                <w:rFonts w:cstheme="minorHAnsi"/>
              </w:rPr>
            </w:pPr>
            <w:bookmarkStart w:id="0" w:name="_Hlk148712599"/>
            <w:r w:rsidRPr="002B4E4B">
              <w:rPr>
                <w:rFonts w:cstheme="minorHAnsi"/>
              </w:rPr>
              <w:t>General capabilities</w:t>
            </w:r>
          </w:p>
          <w:bookmarkEnd w:id="0"/>
          <w:p w14:paraId="7B3D6612" w14:textId="62560879" w:rsidR="00B9008A" w:rsidRPr="002B4E4B" w:rsidRDefault="00B9008A" w:rsidP="00B9008A">
            <w:pPr>
              <w:pStyle w:val="MathsTableHeading1"/>
              <w:spacing w:before="0" w:after="0" w:line="288" w:lineRule="auto"/>
              <w:rPr>
                <w:rFonts w:cstheme="minorHAnsi"/>
              </w:rPr>
            </w:pPr>
            <w:r w:rsidRPr="002B4E4B">
              <w:rPr>
                <w:rFonts w:cstheme="minorHAnsi"/>
              </w:rPr>
              <w:t>Cross-curriculum priority</w:t>
            </w:r>
          </w:p>
        </w:tc>
        <w:tc>
          <w:tcPr>
            <w:tcW w:w="12126" w:type="dxa"/>
          </w:tcPr>
          <w:p w14:paraId="00DDBB9F" w14:textId="77777777" w:rsidR="009972DE" w:rsidRDefault="009972DE" w:rsidP="009972DE">
            <w:pPr>
              <w:pStyle w:val="MathsTableBodyText"/>
              <w:rPr>
                <w:color w:val="000000"/>
                <w:sz w:val="22"/>
                <w:szCs w:val="28"/>
                <w:lang w:eastAsia="en-AU"/>
              </w:rPr>
            </w:pPr>
            <w:r>
              <w:rPr>
                <w:sz w:val="22"/>
                <w:szCs w:val="28"/>
                <w:lang w:eastAsia="en-AU"/>
              </w:rPr>
              <w:t>General capabilities</w:t>
            </w:r>
            <w:r>
              <w:rPr>
                <w:color w:val="000000"/>
                <w:sz w:val="22"/>
                <w:szCs w:val="28"/>
                <w:lang w:eastAsia="en-AU"/>
              </w:rPr>
              <w:t> </w:t>
            </w:r>
          </w:p>
          <w:p w14:paraId="55737004" w14:textId="77777777" w:rsidR="009972DE" w:rsidRDefault="009972DE" w:rsidP="009972DE">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14:paraId="4443D6EA" w14:textId="4EBFBA7C" w:rsidR="00504C0E" w:rsidRPr="00504C0E" w:rsidRDefault="00504C0E" w:rsidP="00504C0E">
            <w:pPr>
              <w:pStyle w:val="ListBullet"/>
              <w:numPr>
                <w:ilvl w:val="0"/>
                <w:numId w:val="6"/>
              </w:numPr>
            </w:pPr>
            <w:r w:rsidRPr="00504C0E">
              <w:rPr>
                <w:color w:val="000000"/>
              </w:rPr>
              <w:t>Additive strategies</w:t>
            </w:r>
            <w:r>
              <w:rPr>
                <w:color w:val="000000"/>
              </w:rPr>
              <w:t xml:space="preserve"> </w:t>
            </w:r>
            <w:hyperlink r:id="rId15" w:history="1">
              <w:r w:rsidRPr="00504C0E">
                <w:rPr>
                  <w:rStyle w:val="Hyperlink"/>
                </w:rPr>
                <w:t>Level 2</w:t>
              </w:r>
            </w:hyperlink>
          </w:p>
          <w:p w14:paraId="2C61FCB1" w14:textId="6F1CB015" w:rsidR="00504C0E" w:rsidRPr="00504C0E" w:rsidRDefault="00504C0E" w:rsidP="00504C0E">
            <w:pPr>
              <w:pStyle w:val="ListBullet"/>
              <w:numPr>
                <w:ilvl w:val="0"/>
                <w:numId w:val="6"/>
              </w:numPr>
            </w:pPr>
            <w:r w:rsidRPr="00504C0E">
              <w:t>Counting processes</w:t>
            </w:r>
            <w:r>
              <w:t xml:space="preserve"> </w:t>
            </w:r>
            <w:hyperlink r:id="rId16" w:history="1">
              <w:r w:rsidRPr="00504C0E">
                <w:rPr>
                  <w:rStyle w:val="Hyperlink"/>
                </w:rPr>
                <w:t>Level 2</w:t>
              </w:r>
            </w:hyperlink>
            <w:r>
              <w:t xml:space="preserve"> </w:t>
            </w:r>
          </w:p>
          <w:p w14:paraId="489D3E91" w14:textId="1B31101D" w:rsidR="009972DE" w:rsidRDefault="008D1264" w:rsidP="00504C0E">
            <w:pPr>
              <w:pStyle w:val="ListBullet"/>
              <w:numPr>
                <w:ilvl w:val="0"/>
                <w:numId w:val="6"/>
              </w:numPr>
            </w:pPr>
            <w:r w:rsidRPr="00504C0E">
              <w:rPr>
                <w:color w:val="000000"/>
              </w:rPr>
              <w:t xml:space="preserve">Number and place value </w:t>
            </w:r>
            <w:hyperlink r:id="rId17" w:history="1">
              <w:r w:rsidR="001E787D" w:rsidRPr="00504C0E">
                <w:rPr>
                  <w:rStyle w:val="Hyperlink"/>
                </w:rPr>
                <w:t xml:space="preserve">Level </w:t>
              </w:r>
              <w:r w:rsidR="00504C0E" w:rsidRPr="00504C0E">
                <w:rPr>
                  <w:rStyle w:val="Hyperlink"/>
                </w:rPr>
                <w:t>3</w:t>
              </w:r>
            </w:hyperlink>
          </w:p>
          <w:p w14:paraId="7CE95483" w14:textId="77777777" w:rsidR="00943AA2" w:rsidRDefault="00943AA2" w:rsidP="00943AA2">
            <w:pPr>
              <w:pStyle w:val="ListBullet"/>
              <w:numPr>
                <w:ilvl w:val="0"/>
                <w:numId w:val="0"/>
              </w:numPr>
              <w:ind w:left="680"/>
            </w:pPr>
          </w:p>
          <w:p w14:paraId="04B785F5" w14:textId="77777777" w:rsidR="00943AA2" w:rsidRDefault="00943AA2" w:rsidP="00943AA2">
            <w:pPr>
              <w:pBdr>
                <w:top w:val="nil"/>
                <w:left w:val="nil"/>
                <w:bottom w:val="nil"/>
                <w:right w:val="nil"/>
                <w:between w:val="nil"/>
              </w:pBdr>
              <w:spacing w:before="0" w:after="0"/>
              <w:rPr>
                <w:rFonts w:ascii="Times New Roman" w:eastAsia="Times New Roman" w:hAnsi="Times New Roman" w:cs="Times New Roman"/>
                <w:color w:val="000000"/>
              </w:rPr>
            </w:pPr>
            <w:r>
              <w:rPr>
                <w:color w:val="000000"/>
              </w:rPr>
              <w:t>Critical and Creative Thinking | Inquiring</w:t>
            </w:r>
          </w:p>
          <w:p w14:paraId="0F9AB1D1" w14:textId="77B26BDE" w:rsidR="00943AA2" w:rsidRPr="00943AA2" w:rsidRDefault="00943AA2" w:rsidP="00943AA2">
            <w:pPr>
              <w:numPr>
                <w:ilvl w:val="0"/>
                <w:numId w:val="18"/>
              </w:numPr>
              <w:pBdr>
                <w:top w:val="nil"/>
                <w:left w:val="nil"/>
                <w:bottom w:val="nil"/>
                <w:right w:val="nil"/>
                <w:between w:val="nil"/>
              </w:pBdr>
              <w:spacing w:before="0" w:after="0"/>
              <w:rPr>
                <w:color w:val="000000"/>
                <w:sz w:val="21"/>
                <w:szCs w:val="21"/>
              </w:rPr>
            </w:pPr>
            <w:r w:rsidRPr="00943AA2">
              <w:rPr>
                <w:color w:val="000000"/>
                <w:sz w:val="21"/>
                <w:szCs w:val="21"/>
              </w:rPr>
              <w:t>Identify, process and evaluate information</w:t>
            </w:r>
            <w:r w:rsidR="00240132">
              <w:rPr>
                <w:color w:val="000000"/>
                <w:sz w:val="21"/>
                <w:szCs w:val="21"/>
              </w:rPr>
              <w:t xml:space="preserve"> </w:t>
            </w:r>
            <w:hyperlink r:id="rId18" w:history="1">
              <w:r w:rsidR="00240132" w:rsidRPr="00240132">
                <w:rPr>
                  <w:rStyle w:val="Hyperlink"/>
                  <w:sz w:val="21"/>
                  <w:szCs w:val="21"/>
                </w:rPr>
                <w:t>Level 2</w:t>
              </w:r>
            </w:hyperlink>
          </w:p>
          <w:p w14:paraId="3CA4600A" w14:textId="77777777" w:rsidR="00943AA2" w:rsidRDefault="00943AA2" w:rsidP="00943AA2">
            <w:pPr>
              <w:pBdr>
                <w:top w:val="nil"/>
                <w:left w:val="nil"/>
                <w:bottom w:val="nil"/>
                <w:right w:val="nil"/>
                <w:between w:val="nil"/>
              </w:pBdr>
              <w:spacing w:before="0" w:after="0" w:line="288" w:lineRule="auto"/>
              <w:ind w:left="720" w:hanging="360"/>
              <w:rPr>
                <w:color w:val="000000"/>
                <w:sz w:val="21"/>
                <w:szCs w:val="21"/>
              </w:rPr>
            </w:pPr>
          </w:p>
          <w:p w14:paraId="49C31EA3" w14:textId="390460CA" w:rsidR="00943AA2" w:rsidRDefault="00943AA2" w:rsidP="00943AA2">
            <w:pPr>
              <w:pBdr>
                <w:top w:val="nil"/>
                <w:left w:val="nil"/>
                <w:bottom w:val="nil"/>
                <w:right w:val="nil"/>
                <w:between w:val="nil"/>
              </w:pBdr>
              <w:spacing w:before="0" w:after="0" w:line="288" w:lineRule="auto"/>
              <w:rPr>
                <w:color w:val="000000"/>
                <w:sz w:val="21"/>
                <w:szCs w:val="21"/>
              </w:rPr>
            </w:pPr>
            <w:r>
              <w:rPr>
                <w:color w:val="000000"/>
                <w:sz w:val="21"/>
                <w:szCs w:val="21"/>
              </w:rPr>
              <w:t xml:space="preserve">Cross-curriculum priority </w:t>
            </w:r>
          </w:p>
          <w:p w14:paraId="0905338E" w14:textId="5D7B3E83" w:rsidR="00943AA2" w:rsidRDefault="00943AA2" w:rsidP="00943AA2">
            <w:pPr>
              <w:pBdr>
                <w:top w:val="nil"/>
                <w:left w:val="nil"/>
                <w:bottom w:val="nil"/>
                <w:right w:val="nil"/>
                <w:between w:val="nil"/>
              </w:pBdr>
              <w:spacing w:before="0" w:after="0" w:line="288" w:lineRule="auto"/>
              <w:rPr>
                <w:color w:val="000000"/>
                <w:sz w:val="21"/>
                <w:szCs w:val="21"/>
              </w:rPr>
            </w:pPr>
            <w:r>
              <w:rPr>
                <w:color w:val="000000"/>
                <w:sz w:val="21"/>
                <w:szCs w:val="21"/>
              </w:rPr>
              <w:t xml:space="preserve">Aboriginal and Torres Strait Islander Histories and Cultures </w:t>
            </w:r>
          </w:p>
          <w:p w14:paraId="725F5249" w14:textId="5EE6A05E" w:rsidR="00B9008A" w:rsidRPr="00FA605A" w:rsidRDefault="00943AA2" w:rsidP="00943AA2">
            <w:pPr>
              <w:pStyle w:val="ListBullet"/>
              <w:numPr>
                <w:ilvl w:val="0"/>
                <w:numId w:val="17"/>
              </w:numPr>
              <w:rPr>
                <w:rFonts w:asciiTheme="minorHAnsi" w:hAnsiTheme="minorHAnsi" w:cstheme="minorHAnsi"/>
              </w:rPr>
            </w:pPr>
            <w:r>
              <w:rPr>
                <w:color w:val="000000"/>
              </w:rPr>
              <w:t xml:space="preserve">First Nations Australians’ ways of life reflect unique ways of being, knowing, thinking and doing. </w:t>
            </w:r>
            <w:hyperlink r:id="rId19">
              <w:r>
                <w:rPr>
                  <w:color w:val="0000FF"/>
                  <w:u w:val="single"/>
                </w:rPr>
                <w:t>A_TSIC2</w:t>
              </w:r>
            </w:hyperlink>
          </w:p>
        </w:tc>
      </w:tr>
      <w:tr w:rsidR="00B9008A" w:rsidRPr="00FA605A" w14:paraId="657D6321" w14:textId="77777777" w:rsidTr="00FA605A">
        <w:tc>
          <w:tcPr>
            <w:tcW w:w="2405" w:type="dxa"/>
          </w:tcPr>
          <w:p w14:paraId="2E3FE07D" w14:textId="7998B98D" w:rsidR="00B9008A" w:rsidRPr="002B4E4B" w:rsidRDefault="00B9008A" w:rsidP="00B9008A">
            <w:pPr>
              <w:pStyle w:val="MathsTableHeading1"/>
              <w:spacing w:before="0" w:after="0" w:line="288" w:lineRule="auto"/>
              <w:rPr>
                <w:rFonts w:cstheme="minorHAnsi"/>
              </w:rPr>
            </w:pPr>
            <w:r w:rsidRPr="002B4E4B">
              <w:rPr>
                <w:rFonts w:cstheme="minorHAnsi"/>
              </w:rPr>
              <w:t>Areas of challenge</w:t>
            </w:r>
          </w:p>
          <w:p w14:paraId="6393DD1F" w14:textId="77777777" w:rsidR="00B9008A" w:rsidRPr="002B4E4B" w:rsidRDefault="00B9008A" w:rsidP="00B9008A">
            <w:pPr>
              <w:pStyle w:val="MathsTableBodyText"/>
              <w:spacing w:before="0" w:line="288" w:lineRule="auto"/>
              <w:rPr>
                <w:rFonts w:ascii="Roboto" w:hAnsi="Roboto" w:cstheme="minorHAnsi"/>
                <w:sz w:val="20"/>
                <w:szCs w:val="20"/>
              </w:rPr>
            </w:pPr>
          </w:p>
        </w:tc>
        <w:tc>
          <w:tcPr>
            <w:tcW w:w="12126" w:type="dxa"/>
          </w:tcPr>
          <w:p w14:paraId="29D40C40" w14:textId="226E8BBD" w:rsidR="0051208C" w:rsidRPr="00F643D1" w:rsidRDefault="0051208C" w:rsidP="0051208C">
            <w:pPr>
              <w:pBdr>
                <w:top w:val="nil"/>
                <w:left w:val="nil"/>
                <w:bottom w:val="nil"/>
                <w:right w:val="nil"/>
                <w:between w:val="nil"/>
              </w:pBdr>
              <w:spacing w:before="0" w:after="0" w:line="288" w:lineRule="auto"/>
              <w:rPr>
                <w:color w:val="000000"/>
              </w:rPr>
            </w:pPr>
            <w:r w:rsidRPr="00F643D1">
              <w:rPr>
                <w:color w:val="000000"/>
              </w:rPr>
              <w:t>Some students may:</w:t>
            </w:r>
          </w:p>
          <w:p w14:paraId="6B64FE0B" w14:textId="3B18B76C" w:rsidR="00943AA2" w:rsidRPr="00943AA2" w:rsidRDefault="00010E49" w:rsidP="00943AA2">
            <w:pPr>
              <w:numPr>
                <w:ilvl w:val="0"/>
                <w:numId w:val="10"/>
              </w:numPr>
              <w:pBdr>
                <w:top w:val="nil"/>
                <w:left w:val="nil"/>
                <w:bottom w:val="nil"/>
                <w:right w:val="nil"/>
                <w:between w:val="nil"/>
              </w:pBdr>
              <w:spacing w:before="0" w:after="0" w:line="288" w:lineRule="auto"/>
              <w:rPr>
                <w:color w:val="000000"/>
              </w:rPr>
            </w:pPr>
            <w:r>
              <w:rPr>
                <w:color w:val="000000"/>
              </w:rPr>
              <w:t xml:space="preserve">not </w:t>
            </w:r>
            <w:r w:rsidR="00943AA2" w:rsidRPr="00943AA2">
              <w:rPr>
                <w:color w:val="000000"/>
              </w:rPr>
              <w:t>yet be using one-to-one correspondence (</w:t>
            </w:r>
            <w:r w:rsidR="007622FF">
              <w:rPr>
                <w:color w:val="000000"/>
              </w:rPr>
              <w:t>for example,</w:t>
            </w:r>
            <w:r w:rsidR="00943AA2" w:rsidRPr="00943AA2">
              <w:rPr>
                <w:color w:val="000000"/>
              </w:rPr>
              <w:t xml:space="preserve"> they are not yet coordinating the number names with pointing to or moving objects one by one). Use this lesson to highlight and practise counting accurately by ones</w:t>
            </w:r>
          </w:p>
          <w:p w14:paraId="473F2B55" w14:textId="42961458" w:rsidR="00B9008A" w:rsidRPr="00325B9E" w:rsidRDefault="00943AA2" w:rsidP="00325B9E">
            <w:pPr>
              <w:numPr>
                <w:ilvl w:val="0"/>
                <w:numId w:val="10"/>
              </w:numPr>
              <w:pBdr>
                <w:top w:val="nil"/>
                <w:left w:val="nil"/>
                <w:bottom w:val="nil"/>
                <w:right w:val="nil"/>
                <w:between w:val="nil"/>
              </w:pBdr>
              <w:spacing w:before="0" w:after="0" w:line="288" w:lineRule="auto"/>
              <w:rPr>
                <w:color w:val="000000"/>
              </w:rPr>
            </w:pPr>
            <w:r w:rsidRPr="00943AA2">
              <w:rPr>
                <w:color w:val="000000"/>
              </w:rPr>
              <w:lastRenderedPageBreak/>
              <w:t>be using one-to-one correspondence accurately to count a small collection but may not yet be conserving number to ‘trust the count’ (</w:t>
            </w:r>
            <w:r w:rsidR="007622FF">
              <w:rPr>
                <w:color w:val="000000"/>
              </w:rPr>
              <w:t>for example,</w:t>
            </w:r>
            <w:r w:rsidRPr="00943AA2">
              <w:rPr>
                <w:color w:val="000000"/>
              </w:rPr>
              <w:t xml:space="preserve"> understand that counting the same collection a second time will yield the same answer </w:t>
            </w:r>
            <w:r w:rsidR="008C7FE0">
              <w:rPr>
                <w:color w:val="000000"/>
              </w:rPr>
              <w:t>each</w:t>
            </w:r>
            <w:r w:rsidRPr="00943AA2">
              <w:rPr>
                <w:color w:val="000000"/>
              </w:rPr>
              <w:t xml:space="preserve"> time).  </w:t>
            </w:r>
          </w:p>
        </w:tc>
      </w:tr>
      <w:tr w:rsidR="00B9008A" w:rsidRPr="00FA605A" w14:paraId="4643E3D8" w14:textId="77777777" w:rsidTr="00FA605A">
        <w:tc>
          <w:tcPr>
            <w:tcW w:w="2405" w:type="dxa"/>
          </w:tcPr>
          <w:p w14:paraId="1650D962" w14:textId="77777777" w:rsidR="00B9008A" w:rsidRPr="002B4E4B" w:rsidRDefault="00B9008A" w:rsidP="00B9008A">
            <w:pPr>
              <w:pStyle w:val="MathsTableHeading1"/>
              <w:spacing w:before="0" w:after="0" w:line="288" w:lineRule="auto"/>
              <w:rPr>
                <w:rFonts w:cstheme="minorHAnsi"/>
              </w:rPr>
            </w:pPr>
            <w:r w:rsidRPr="002B4E4B">
              <w:rPr>
                <w:rFonts w:cstheme="minorHAnsi"/>
              </w:rPr>
              <w:lastRenderedPageBreak/>
              <w:t>Strategies</w:t>
            </w:r>
          </w:p>
          <w:p w14:paraId="36B049C3" w14:textId="77777777" w:rsidR="00B9008A" w:rsidRPr="002B4E4B" w:rsidRDefault="00B9008A" w:rsidP="00B9008A">
            <w:pPr>
              <w:pStyle w:val="MathsTableBodyText"/>
              <w:spacing w:before="0" w:line="288" w:lineRule="auto"/>
              <w:rPr>
                <w:rFonts w:ascii="Roboto" w:hAnsi="Roboto" w:cstheme="minorHAnsi"/>
                <w:sz w:val="20"/>
                <w:szCs w:val="20"/>
              </w:rPr>
            </w:pPr>
          </w:p>
        </w:tc>
        <w:tc>
          <w:tcPr>
            <w:tcW w:w="12126" w:type="dxa"/>
          </w:tcPr>
          <w:p w14:paraId="53E36F28" w14:textId="77777777" w:rsidR="00943AA2" w:rsidRDefault="00943AA2" w:rsidP="00943AA2">
            <w:pPr>
              <w:pStyle w:val="ListBullet"/>
              <w:numPr>
                <w:ilvl w:val="0"/>
                <w:numId w:val="5"/>
              </w:numPr>
            </w:pPr>
            <w:r>
              <w:t>Culturally responsive pedagogies</w:t>
            </w:r>
          </w:p>
          <w:p w14:paraId="621EBFFA" w14:textId="77777777" w:rsidR="005D31C6" w:rsidRDefault="00943AA2" w:rsidP="00943AA2">
            <w:pPr>
              <w:pStyle w:val="ListBullet"/>
              <w:numPr>
                <w:ilvl w:val="0"/>
                <w:numId w:val="5"/>
              </w:numPr>
            </w:pPr>
            <w:r>
              <w:t>Concrete, Representational, Abstract (CRA model)</w:t>
            </w:r>
          </w:p>
          <w:p w14:paraId="240A8A6B" w14:textId="346E154E" w:rsidR="00943AA2" w:rsidRPr="00DB6653" w:rsidRDefault="00943AA2" w:rsidP="00943AA2">
            <w:pPr>
              <w:pStyle w:val="ListBullet"/>
              <w:numPr>
                <w:ilvl w:val="0"/>
                <w:numId w:val="5"/>
              </w:numPr>
            </w:pPr>
            <w:r>
              <w:t>Differentiation</w:t>
            </w:r>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00FA605A">
        <w:tc>
          <w:tcPr>
            <w:tcW w:w="2405" w:type="dxa"/>
          </w:tcPr>
          <w:p w14:paraId="489A3E38" w14:textId="6276CAAC" w:rsidR="00BC6D78" w:rsidRPr="002B4E4B" w:rsidRDefault="00BC6D78" w:rsidP="00FA605A">
            <w:pPr>
              <w:pStyle w:val="MathsTableHeading1"/>
              <w:spacing w:before="0" w:after="0" w:line="288" w:lineRule="auto"/>
              <w:rPr>
                <w:rFonts w:cstheme="minorHAnsi"/>
              </w:rPr>
            </w:pPr>
            <w:r w:rsidRPr="002B4E4B">
              <w:rPr>
                <w:rFonts w:cstheme="minorHAnsi"/>
              </w:rPr>
              <w:t>Learning hook</w:t>
            </w:r>
          </w:p>
          <w:p w14:paraId="6051B592" w14:textId="589E9E35" w:rsidR="00BC6D78" w:rsidRPr="002B4E4B" w:rsidRDefault="00907C98" w:rsidP="00FA605A">
            <w:pPr>
              <w:pStyle w:val="MathsTableBullets"/>
              <w:numPr>
                <w:ilvl w:val="0"/>
                <w:numId w:val="0"/>
              </w:numPr>
              <w:rPr>
                <w:rFonts w:ascii="Roboto" w:hAnsi="Roboto" w:cstheme="minorHAnsi"/>
                <w:sz w:val="20"/>
                <w:szCs w:val="20"/>
              </w:rPr>
            </w:pPr>
            <w:r>
              <w:rPr>
                <w:rFonts w:ascii="Roboto" w:hAnsi="Roboto" w:cstheme="minorHAnsi"/>
                <w:sz w:val="20"/>
                <w:szCs w:val="20"/>
              </w:rPr>
              <w:t>5</w:t>
            </w:r>
            <w:r w:rsidR="00BC6D78" w:rsidRPr="002B4E4B">
              <w:rPr>
                <w:rFonts w:ascii="Roboto" w:hAnsi="Roboto" w:cstheme="minorHAnsi"/>
                <w:sz w:val="20"/>
                <w:szCs w:val="20"/>
              </w:rPr>
              <w:t xml:space="preserve"> mins</w:t>
            </w:r>
          </w:p>
        </w:tc>
        <w:tc>
          <w:tcPr>
            <w:tcW w:w="12126" w:type="dxa"/>
          </w:tcPr>
          <w:p w14:paraId="440E917B" w14:textId="29BD32A1" w:rsidR="00B7127E" w:rsidRPr="00DB6653" w:rsidRDefault="00B7127E" w:rsidP="00DB6653">
            <w:pPr>
              <w:pStyle w:val="ListParagraph"/>
              <w:numPr>
                <w:ilvl w:val="0"/>
                <w:numId w:val="13"/>
              </w:numPr>
              <w:pBdr>
                <w:top w:val="nil"/>
                <w:left w:val="nil"/>
                <w:bottom w:val="nil"/>
                <w:right w:val="nil"/>
                <w:between w:val="nil"/>
              </w:pBdr>
              <w:spacing w:before="0" w:after="0" w:line="288" w:lineRule="auto"/>
              <w:ind w:left="360"/>
              <w:rPr>
                <w:rStyle w:val="Strong"/>
                <w:b w:val="0"/>
                <w:bCs w:val="0"/>
              </w:rPr>
            </w:pPr>
            <w:r w:rsidRPr="00B7127E">
              <w:rPr>
                <w:rStyle w:val="Strong"/>
                <w:b w:val="0"/>
                <w:bCs w:val="0"/>
              </w:rPr>
              <w:t>Download and use the teacher’s slides to accompany your teaching.</w:t>
            </w:r>
          </w:p>
          <w:p w14:paraId="1D931B89" w14:textId="588DF006" w:rsidR="00B4353A" w:rsidRPr="00B4353A" w:rsidRDefault="00B4353A" w:rsidP="00B4353A">
            <w:pPr>
              <w:pStyle w:val="ListParagraph"/>
              <w:numPr>
                <w:ilvl w:val="0"/>
                <w:numId w:val="12"/>
              </w:numPr>
              <w:pBdr>
                <w:top w:val="nil"/>
                <w:left w:val="nil"/>
                <w:bottom w:val="nil"/>
                <w:right w:val="nil"/>
                <w:between w:val="nil"/>
              </w:pBdr>
              <w:spacing w:before="0" w:after="0" w:line="288" w:lineRule="auto"/>
              <w:rPr>
                <w:rStyle w:val="Strong"/>
                <w:b w:val="0"/>
                <w:bCs w:val="0"/>
              </w:rPr>
            </w:pPr>
            <w:r w:rsidRPr="00B53A7D">
              <w:rPr>
                <w:rStyle w:val="Strong"/>
                <w:b w:val="0"/>
              </w:rPr>
              <w:t>Revisit</w:t>
            </w:r>
            <w:r w:rsidRPr="00E26484">
              <w:rPr>
                <w:rStyle w:val="Strong"/>
                <w:b w:val="0"/>
              </w:rPr>
              <w:t xml:space="preserve"> </w:t>
            </w:r>
            <w:r w:rsidR="00E26484">
              <w:rPr>
                <w:rStyle w:val="Strong"/>
                <w:b w:val="0"/>
              </w:rPr>
              <w:t>the</w:t>
            </w:r>
            <w:r w:rsidR="00E26484">
              <w:rPr>
                <w:rStyle w:val="Strong"/>
              </w:rPr>
              <w:t xml:space="preserve"> </w:t>
            </w:r>
            <w:r w:rsidRPr="00B4353A">
              <w:rPr>
                <w:rStyle w:val="Strong"/>
                <w:b w:val="0"/>
                <w:bCs w:val="0"/>
              </w:rPr>
              <w:t>previous lesson</w:t>
            </w:r>
            <w:r w:rsidR="00E26484">
              <w:rPr>
                <w:rStyle w:val="Strong"/>
                <w:b w:val="0"/>
                <w:bCs w:val="0"/>
              </w:rPr>
              <w:t xml:space="preserve"> by</w:t>
            </w:r>
            <w:r w:rsidRPr="00B4353A">
              <w:rPr>
                <w:rStyle w:val="Strong"/>
                <w:b w:val="0"/>
                <w:bCs w:val="0"/>
              </w:rPr>
              <w:t xml:space="preserve"> asking students to reflect and think about what the leaves represent and what they did during the lesson</w:t>
            </w:r>
            <w:r w:rsidR="00E26484">
              <w:rPr>
                <w:rStyle w:val="Strong"/>
                <w:b w:val="0"/>
                <w:bCs w:val="0"/>
              </w:rPr>
              <w:t>, u</w:t>
            </w:r>
            <w:r>
              <w:rPr>
                <w:rStyle w:val="Strong"/>
                <w:b w:val="0"/>
                <w:bCs w:val="0"/>
              </w:rPr>
              <w:t>s</w:t>
            </w:r>
            <w:r w:rsidR="00E26484">
              <w:rPr>
                <w:rStyle w:val="Strong"/>
                <w:b w:val="0"/>
                <w:bCs w:val="0"/>
              </w:rPr>
              <w:t>ing the</w:t>
            </w:r>
            <w:r>
              <w:rPr>
                <w:rStyle w:val="Strong"/>
                <w:b w:val="0"/>
                <w:bCs w:val="0"/>
              </w:rPr>
              <w:t xml:space="preserve"> relevant </w:t>
            </w:r>
            <w:r w:rsidR="00E26484">
              <w:rPr>
                <w:rStyle w:val="Strong"/>
                <w:b w:val="0"/>
                <w:bCs w:val="0"/>
              </w:rPr>
              <w:t>t</w:t>
            </w:r>
            <w:r>
              <w:rPr>
                <w:rStyle w:val="Strong"/>
                <w:b w:val="0"/>
                <w:bCs w:val="0"/>
              </w:rPr>
              <w:t xml:space="preserve">eacher’s slides. </w:t>
            </w:r>
          </w:p>
          <w:p w14:paraId="498DD49C" w14:textId="1688AF0F" w:rsidR="004D5E78" w:rsidRPr="00325B9E" w:rsidRDefault="00907C98" w:rsidP="00325B9E">
            <w:pPr>
              <w:pStyle w:val="ListParagraph"/>
              <w:numPr>
                <w:ilvl w:val="0"/>
                <w:numId w:val="12"/>
              </w:numPr>
              <w:pBdr>
                <w:top w:val="nil"/>
                <w:left w:val="nil"/>
                <w:bottom w:val="nil"/>
                <w:right w:val="nil"/>
                <w:between w:val="nil"/>
              </w:pBdr>
              <w:spacing w:before="0" w:after="0" w:line="288" w:lineRule="auto"/>
            </w:pPr>
            <w:r>
              <w:rPr>
                <w:rStyle w:val="Strong"/>
                <w:b w:val="0"/>
                <w:bCs w:val="0"/>
              </w:rPr>
              <w:t>Tell</w:t>
            </w:r>
            <w:r w:rsidR="00B4353A" w:rsidRPr="00B4353A">
              <w:rPr>
                <w:rStyle w:val="Strong"/>
                <w:b w:val="0"/>
                <w:bCs w:val="0"/>
              </w:rPr>
              <w:t xml:space="preserve"> </w:t>
            </w:r>
            <w:r w:rsidR="00B4353A">
              <w:rPr>
                <w:rStyle w:val="Strong"/>
                <w:b w:val="0"/>
                <w:bCs w:val="0"/>
              </w:rPr>
              <w:t xml:space="preserve">a </w:t>
            </w:r>
            <w:r w:rsidR="00B4353A" w:rsidRPr="00B4353A">
              <w:rPr>
                <w:rStyle w:val="Strong"/>
                <w:b w:val="0"/>
                <w:bCs w:val="0"/>
              </w:rPr>
              <w:t xml:space="preserve">leaf family story </w:t>
            </w:r>
            <w:r w:rsidR="00E26484">
              <w:rPr>
                <w:rStyle w:val="Strong"/>
                <w:b w:val="0"/>
                <w:bCs w:val="0"/>
              </w:rPr>
              <w:t>and have</w:t>
            </w:r>
            <w:r w:rsidR="00B4353A" w:rsidRPr="00B4353A">
              <w:rPr>
                <w:rStyle w:val="Strong"/>
                <w:b w:val="0"/>
                <w:bCs w:val="0"/>
              </w:rPr>
              <w:t xml:space="preserve"> students </w:t>
            </w:r>
            <w:r w:rsidR="00B4353A">
              <w:rPr>
                <w:rStyle w:val="Strong"/>
                <w:b w:val="0"/>
                <w:bCs w:val="0"/>
              </w:rPr>
              <w:t>represent and follow along using</w:t>
            </w:r>
            <w:r w:rsidR="00B4353A" w:rsidRPr="00B4353A">
              <w:rPr>
                <w:rStyle w:val="Strong"/>
                <w:b w:val="0"/>
                <w:bCs w:val="0"/>
              </w:rPr>
              <w:t xml:space="preserve"> their own set of leaves.</w:t>
            </w:r>
          </w:p>
        </w:tc>
      </w:tr>
      <w:tr w:rsidR="00DD3E36" w:rsidRPr="00FA605A" w14:paraId="203193AF" w14:textId="77777777" w:rsidTr="00FA605A">
        <w:tc>
          <w:tcPr>
            <w:tcW w:w="2405" w:type="dxa"/>
          </w:tcPr>
          <w:p w14:paraId="79913B96" w14:textId="11C78770" w:rsidR="00DD3E36" w:rsidRPr="002B4E4B" w:rsidRDefault="00DD3E36" w:rsidP="00DD3E36">
            <w:pPr>
              <w:pStyle w:val="MathsTableHeading1"/>
              <w:spacing w:before="0" w:after="0" w:line="288" w:lineRule="auto"/>
              <w:rPr>
                <w:rFonts w:cstheme="minorHAnsi"/>
              </w:rPr>
            </w:pPr>
            <w:r w:rsidRPr="002B4E4B">
              <w:rPr>
                <w:rFonts w:cstheme="minorHAnsi"/>
              </w:rPr>
              <w:t>Explore</w:t>
            </w:r>
          </w:p>
          <w:p w14:paraId="53A7E6B2" w14:textId="4CAD42FD" w:rsidR="00DD3E36" w:rsidRPr="002B4E4B" w:rsidRDefault="00907C98" w:rsidP="00DD3E36">
            <w:pPr>
              <w:pStyle w:val="MathsTableBullets"/>
              <w:numPr>
                <w:ilvl w:val="0"/>
                <w:numId w:val="0"/>
              </w:numPr>
              <w:rPr>
                <w:rFonts w:ascii="Roboto" w:hAnsi="Roboto" w:cstheme="minorHAnsi"/>
                <w:sz w:val="20"/>
                <w:szCs w:val="20"/>
              </w:rPr>
            </w:pPr>
            <w:r>
              <w:rPr>
                <w:rFonts w:ascii="Roboto" w:hAnsi="Roboto" w:cstheme="minorHAnsi"/>
                <w:sz w:val="20"/>
                <w:szCs w:val="20"/>
              </w:rPr>
              <w:t>30</w:t>
            </w:r>
            <w:r w:rsidR="00DD3E36" w:rsidRPr="002B4E4B">
              <w:rPr>
                <w:rFonts w:ascii="Roboto" w:hAnsi="Roboto" w:cstheme="minorHAnsi"/>
                <w:sz w:val="20"/>
                <w:szCs w:val="20"/>
              </w:rPr>
              <w:t xml:space="preserve"> mins</w:t>
            </w:r>
          </w:p>
        </w:tc>
        <w:tc>
          <w:tcPr>
            <w:tcW w:w="12126" w:type="dxa"/>
          </w:tcPr>
          <w:p w14:paraId="4EE3D8C9" w14:textId="4BC39488" w:rsidR="00B4353A" w:rsidRPr="00B4353A" w:rsidRDefault="00781060" w:rsidP="00B4353A">
            <w:pPr>
              <w:pStyle w:val="ListParagraph"/>
              <w:numPr>
                <w:ilvl w:val="0"/>
                <w:numId w:val="19"/>
              </w:numPr>
              <w:spacing w:before="0" w:after="0" w:line="288" w:lineRule="auto"/>
              <w:rPr>
                <w:bCs/>
              </w:rPr>
            </w:pPr>
            <w:r w:rsidRPr="00B53A7D">
              <w:t>Organise</w:t>
            </w:r>
            <w:r w:rsidR="00B4353A">
              <w:rPr>
                <w:bCs/>
              </w:rPr>
              <w:t xml:space="preserve"> </w:t>
            </w:r>
            <w:r w:rsidR="00B4353A" w:rsidRPr="00B4353A">
              <w:rPr>
                <w:bCs/>
              </w:rPr>
              <w:t xml:space="preserve">students </w:t>
            </w:r>
            <w:r>
              <w:rPr>
                <w:bCs/>
              </w:rPr>
              <w:t xml:space="preserve">to work in pairs </w:t>
            </w:r>
            <w:r w:rsidR="00E26484">
              <w:rPr>
                <w:bCs/>
              </w:rPr>
              <w:t>to</w:t>
            </w:r>
            <w:r w:rsidR="00B4353A" w:rsidRPr="00B4353A">
              <w:rPr>
                <w:bCs/>
              </w:rPr>
              <w:t xml:space="preserve"> think of their own leaf family stor</w:t>
            </w:r>
            <w:r w:rsidR="00E26484">
              <w:rPr>
                <w:bCs/>
              </w:rPr>
              <w:t>ies</w:t>
            </w:r>
            <w:r>
              <w:rPr>
                <w:bCs/>
              </w:rPr>
              <w:t>. The</w:t>
            </w:r>
            <w:r w:rsidR="00E26484">
              <w:rPr>
                <w:bCs/>
              </w:rPr>
              <w:t>n the</w:t>
            </w:r>
            <w:r>
              <w:rPr>
                <w:bCs/>
              </w:rPr>
              <w:t>y</w:t>
            </w:r>
            <w:r w:rsidR="00B4353A" w:rsidRPr="00B4353A">
              <w:rPr>
                <w:bCs/>
              </w:rPr>
              <w:t xml:space="preserve"> </w:t>
            </w:r>
            <w:r w:rsidR="00E26484">
              <w:rPr>
                <w:bCs/>
              </w:rPr>
              <w:t xml:space="preserve">will </w:t>
            </w:r>
            <w:r w:rsidR="00B4353A" w:rsidRPr="00B4353A">
              <w:rPr>
                <w:bCs/>
              </w:rPr>
              <w:t>orally present this to the teacher or another group.</w:t>
            </w:r>
          </w:p>
          <w:p w14:paraId="16007AE7" w14:textId="505C45C3" w:rsidR="00B4353A" w:rsidRPr="00B4353A" w:rsidRDefault="00B4353A" w:rsidP="00B4353A">
            <w:pPr>
              <w:pStyle w:val="ListParagraph"/>
              <w:numPr>
                <w:ilvl w:val="0"/>
                <w:numId w:val="19"/>
              </w:numPr>
              <w:spacing w:before="0" w:after="0" w:line="288" w:lineRule="auto"/>
              <w:rPr>
                <w:bCs/>
              </w:rPr>
            </w:pPr>
            <w:r>
              <w:rPr>
                <w:bCs/>
              </w:rPr>
              <w:t>C</w:t>
            </w:r>
            <w:r w:rsidRPr="00B4353A">
              <w:rPr>
                <w:bCs/>
              </w:rPr>
              <w:t xml:space="preserve">hoose one example to </w:t>
            </w:r>
            <w:r w:rsidR="00781060">
              <w:rPr>
                <w:bCs/>
              </w:rPr>
              <w:t xml:space="preserve">share and model with the whole group. Next </w:t>
            </w:r>
            <w:r>
              <w:rPr>
                <w:bCs/>
              </w:rPr>
              <w:t>pos</w:t>
            </w:r>
            <w:r w:rsidR="00907C98">
              <w:rPr>
                <w:bCs/>
              </w:rPr>
              <w:t>e the question,</w:t>
            </w:r>
            <w:r>
              <w:rPr>
                <w:bCs/>
              </w:rPr>
              <w:t xml:space="preserve"> ‘H</w:t>
            </w:r>
            <w:r w:rsidRPr="00B4353A">
              <w:rPr>
                <w:bCs/>
              </w:rPr>
              <w:t xml:space="preserve">ow can we represent this in </w:t>
            </w:r>
            <w:r w:rsidR="00907C98">
              <w:rPr>
                <w:bCs/>
              </w:rPr>
              <w:t xml:space="preserve">ways </w:t>
            </w:r>
            <w:r>
              <w:rPr>
                <w:bCs/>
              </w:rPr>
              <w:t xml:space="preserve">other </w:t>
            </w:r>
            <w:r w:rsidR="00907C98">
              <w:rPr>
                <w:bCs/>
              </w:rPr>
              <w:t>than</w:t>
            </w:r>
            <w:r>
              <w:rPr>
                <w:bCs/>
              </w:rPr>
              <w:t xml:space="preserve"> with leaves?’</w:t>
            </w:r>
            <w:r w:rsidRPr="00B4353A">
              <w:rPr>
                <w:bCs/>
              </w:rPr>
              <w:t xml:space="preserve"> </w:t>
            </w:r>
          </w:p>
          <w:p w14:paraId="39B14A45" w14:textId="292611AE" w:rsidR="00E26484" w:rsidRDefault="00B4353A" w:rsidP="00B4353A">
            <w:pPr>
              <w:pStyle w:val="ListParagraph"/>
              <w:numPr>
                <w:ilvl w:val="0"/>
                <w:numId w:val="19"/>
              </w:numPr>
              <w:spacing w:before="0" w:after="0" w:line="288" w:lineRule="auto"/>
              <w:rPr>
                <w:bCs/>
              </w:rPr>
            </w:pPr>
            <w:r w:rsidRPr="00B4353A">
              <w:rPr>
                <w:bCs/>
              </w:rPr>
              <w:t xml:space="preserve">Discuss that </w:t>
            </w:r>
            <w:r w:rsidR="00907C98">
              <w:rPr>
                <w:bCs/>
              </w:rPr>
              <w:t>pictures and numerals</w:t>
            </w:r>
            <w:r w:rsidRPr="00B4353A">
              <w:rPr>
                <w:bCs/>
              </w:rPr>
              <w:t xml:space="preserve"> can be </w:t>
            </w:r>
            <w:r w:rsidR="00907C98">
              <w:rPr>
                <w:bCs/>
              </w:rPr>
              <w:t>used to represent their stories. S</w:t>
            </w:r>
            <w:r w:rsidRPr="00B4353A">
              <w:rPr>
                <w:bCs/>
              </w:rPr>
              <w:t>how examples</w:t>
            </w:r>
            <w:r w:rsidR="00E26484">
              <w:rPr>
                <w:bCs/>
              </w:rPr>
              <w:t xml:space="preserve"> such as</w:t>
            </w:r>
            <w:r w:rsidRPr="00B4353A">
              <w:rPr>
                <w:bCs/>
              </w:rPr>
              <w:t xml:space="preserve"> stick figures or drawings of </w:t>
            </w:r>
            <w:r w:rsidR="00907C98">
              <w:rPr>
                <w:bCs/>
              </w:rPr>
              <w:t>shapes such as</w:t>
            </w:r>
            <w:r w:rsidRPr="00B4353A">
              <w:rPr>
                <w:bCs/>
              </w:rPr>
              <w:t xml:space="preserve"> circles to represent the different </w:t>
            </w:r>
            <w:r w:rsidR="00907C98">
              <w:rPr>
                <w:bCs/>
              </w:rPr>
              <w:t xml:space="preserve">family </w:t>
            </w:r>
            <w:r w:rsidRPr="00B4353A">
              <w:rPr>
                <w:bCs/>
              </w:rPr>
              <w:t>members</w:t>
            </w:r>
            <w:r w:rsidR="00907C98">
              <w:rPr>
                <w:bCs/>
              </w:rPr>
              <w:t xml:space="preserve">. </w:t>
            </w:r>
          </w:p>
          <w:p w14:paraId="2B77A844" w14:textId="348105BF" w:rsidR="00B4353A" w:rsidRPr="00B4353A" w:rsidRDefault="00907C98" w:rsidP="00B4353A">
            <w:pPr>
              <w:pStyle w:val="ListParagraph"/>
              <w:numPr>
                <w:ilvl w:val="0"/>
                <w:numId w:val="19"/>
              </w:numPr>
              <w:spacing w:before="0" w:after="0" w:line="288" w:lineRule="auto"/>
              <w:rPr>
                <w:bCs/>
              </w:rPr>
            </w:pPr>
            <w:r>
              <w:rPr>
                <w:bCs/>
              </w:rPr>
              <w:t>Have another pair of students</w:t>
            </w:r>
            <w:r w:rsidR="00B4353A" w:rsidRPr="00B4353A">
              <w:rPr>
                <w:bCs/>
              </w:rPr>
              <w:t xml:space="preserve"> </w:t>
            </w:r>
            <w:r>
              <w:rPr>
                <w:bCs/>
              </w:rPr>
              <w:t>share</w:t>
            </w:r>
            <w:r w:rsidR="00B4353A" w:rsidRPr="00B4353A">
              <w:rPr>
                <w:bCs/>
              </w:rPr>
              <w:t xml:space="preserve"> their lea</w:t>
            </w:r>
            <w:r w:rsidR="00025E6A">
              <w:rPr>
                <w:bCs/>
              </w:rPr>
              <w:t>f story to the class</w:t>
            </w:r>
            <w:r>
              <w:rPr>
                <w:bCs/>
              </w:rPr>
              <w:t>. W</w:t>
            </w:r>
            <w:r w:rsidR="00B4353A">
              <w:rPr>
                <w:bCs/>
              </w:rPr>
              <w:t xml:space="preserve">hile they are </w:t>
            </w:r>
            <w:r>
              <w:rPr>
                <w:bCs/>
              </w:rPr>
              <w:t>sharing the leaf story</w:t>
            </w:r>
            <w:r w:rsidR="00B4353A">
              <w:rPr>
                <w:bCs/>
              </w:rPr>
              <w:t xml:space="preserve">, use teacher modelling to </w:t>
            </w:r>
            <w:r w:rsidR="00B4353A" w:rsidRPr="00B4353A">
              <w:rPr>
                <w:bCs/>
              </w:rPr>
              <w:t xml:space="preserve">represent it </w:t>
            </w:r>
            <w:r w:rsidR="00B4353A">
              <w:rPr>
                <w:rFonts w:asciiTheme="minorHAnsi" w:eastAsiaTheme="minorEastAsia" w:hAnsiTheme="minorHAnsi"/>
                <w:lang w:val="en-US" w:eastAsia="zh-CN"/>
              </w:rPr>
              <w:t xml:space="preserve">using </w:t>
            </w:r>
            <w:r>
              <w:rPr>
                <w:rFonts w:asciiTheme="minorHAnsi" w:eastAsiaTheme="minorEastAsia" w:hAnsiTheme="minorHAnsi"/>
                <w:lang w:val="en-US" w:eastAsia="zh-CN"/>
              </w:rPr>
              <w:t xml:space="preserve">pictures and </w:t>
            </w:r>
            <w:r w:rsidR="00025E6A">
              <w:rPr>
                <w:rFonts w:asciiTheme="minorHAnsi" w:eastAsiaTheme="minorEastAsia" w:hAnsiTheme="minorHAnsi"/>
                <w:lang w:val="en-US" w:eastAsia="zh-CN"/>
              </w:rPr>
              <w:t>numerals</w:t>
            </w:r>
            <w:r w:rsidR="00B4353A" w:rsidRPr="00B4353A">
              <w:rPr>
                <w:bCs/>
              </w:rPr>
              <w:t xml:space="preserve">. </w:t>
            </w:r>
          </w:p>
          <w:p w14:paraId="287F02F5" w14:textId="3A8EF467" w:rsidR="00B4353A" w:rsidRPr="00B4353A" w:rsidRDefault="00B4353A" w:rsidP="00B4353A">
            <w:pPr>
              <w:pStyle w:val="ListParagraph"/>
              <w:numPr>
                <w:ilvl w:val="0"/>
                <w:numId w:val="19"/>
              </w:numPr>
              <w:spacing w:before="0" w:after="0" w:line="288" w:lineRule="auto"/>
              <w:rPr>
                <w:bCs/>
              </w:rPr>
            </w:pPr>
            <w:r w:rsidRPr="00B4353A">
              <w:rPr>
                <w:bCs/>
              </w:rPr>
              <w:t xml:space="preserve">Ask students </w:t>
            </w:r>
            <w:r w:rsidR="00907C98">
              <w:rPr>
                <w:bCs/>
              </w:rPr>
              <w:t xml:space="preserve">to consider how they can represent their leaf story. </w:t>
            </w:r>
          </w:p>
          <w:p w14:paraId="4A62E3E7" w14:textId="330DA784" w:rsidR="002E70C2" w:rsidRDefault="00B4353A" w:rsidP="00B4353A">
            <w:pPr>
              <w:pStyle w:val="ListParagraph"/>
              <w:numPr>
                <w:ilvl w:val="0"/>
                <w:numId w:val="19"/>
              </w:numPr>
              <w:spacing w:before="0" w:after="0" w:line="288" w:lineRule="auto"/>
              <w:rPr>
                <w:bCs/>
              </w:rPr>
            </w:pPr>
            <w:r w:rsidRPr="00B4353A">
              <w:rPr>
                <w:bCs/>
              </w:rPr>
              <w:t>In their pairs, students draw and discuss their own leaf</w:t>
            </w:r>
            <w:r>
              <w:rPr>
                <w:bCs/>
              </w:rPr>
              <w:t xml:space="preserve"> family story that they create </w:t>
            </w:r>
            <w:r w:rsidRPr="00B4353A">
              <w:rPr>
                <w:bCs/>
              </w:rPr>
              <w:t xml:space="preserve">using their own </w:t>
            </w:r>
            <w:r w:rsidR="00907C98">
              <w:rPr>
                <w:bCs/>
              </w:rPr>
              <w:t xml:space="preserve">pictures and numerals. </w:t>
            </w:r>
            <w:r w:rsidRPr="00B4353A">
              <w:rPr>
                <w:bCs/>
              </w:rPr>
              <w:t xml:space="preserve">Encourage students to be creative with their representations. </w:t>
            </w:r>
          </w:p>
          <w:p w14:paraId="5894FAE8" w14:textId="77777777" w:rsidR="00B4353A" w:rsidRDefault="00B4353A" w:rsidP="00B4353A">
            <w:pPr>
              <w:pStyle w:val="ListParagraph"/>
              <w:spacing w:before="0" w:after="0" w:line="288" w:lineRule="auto"/>
              <w:rPr>
                <w:bCs/>
              </w:rPr>
            </w:pPr>
          </w:p>
          <w:p w14:paraId="37B56381" w14:textId="77777777" w:rsidR="002E70C2" w:rsidRDefault="002E70C2" w:rsidP="002E70C2">
            <w:pPr>
              <w:pStyle w:val="ListBullet"/>
              <w:numPr>
                <w:ilvl w:val="0"/>
                <w:numId w:val="0"/>
              </w:numPr>
              <w:rPr>
                <w:rFonts w:asciiTheme="minorHAnsi" w:hAnsiTheme="minorHAnsi" w:cstheme="minorHAnsi"/>
                <w:lang w:val="en-AU"/>
              </w:rPr>
            </w:pPr>
            <w:r>
              <w:rPr>
                <w:rFonts w:asciiTheme="minorHAnsi" w:hAnsiTheme="minorHAnsi" w:cstheme="minorHAnsi"/>
                <w:lang w:val="en-AU"/>
              </w:rPr>
              <w:t xml:space="preserve">Differentiation </w:t>
            </w:r>
          </w:p>
          <w:p w14:paraId="44B72DF2" w14:textId="2DE047C6" w:rsidR="002E70C2" w:rsidRPr="005439CD" w:rsidRDefault="002E70C2" w:rsidP="002E70C2">
            <w:pPr>
              <w:pStyle w:val="ListBullet"/>
              <w:numPr>
                <w:ilvl w:val="0"/>
                <w:numId w:val="14"/>
              </w:numPr>
              <w:rPr>
                <w:bCs/>
              </w:rPr>
            </w:pPr>
            <w:r>
              <w:rPr>
                <w:bCs/>
              </w:rPr>
              <w:t>Support prompts: How many leaves are there?</w:t>
            </w:r>
            <w:r w:rsidRPr="005439CD">
              <w:rPr>
                <w:bCs/>
              </w:rPr>
              <w:t xml:space="preserve"> </w:t>
            </w:r>
            <w:r w:rsidR="00B4353A">
              <w:rPr>
                <w:bCs/>
              </w:rPr>
              <w:t xml:space="preserve">How many </w:t>
            </w:r>
            <w:r w:rsidR="00907C98">
              <w:rPr>
                <w:bCs/>
              </w:rPr>
              <w:t xml:space="preserve">are </w:t>
            </w:r>
            <w:r w:rsidR="00B4353A">
              <w:rPr>
                <w:bCs/>
              </w:rPr>
              <w:t xml:space="preserve">left? </w:t>
            </w:r>
          </w:p>
          <w:p w14:paraId="426A6DD6" w14:textId="69E555FA" w:rsidR="002E70C2" w:rsidRDefault="002E70C2" w:rsidP="002E70C2">
            <w:pPr>
              <w:pStyle w:val="ListBullet"/>
              <w:numPr>
                <w:ilvl w:val="0"/>
                <w:numId w:val="14"/>
              </w:numPr>
              <w:rPr>
                <w:bCs/>
              </w:rPr>
            </w:pPr>
            <w:r>
              <w:rPr>
                <w:bCs/>
              </w:rPr>
              <w:t>Enabling</w:t>
            </w:r>
            <w:r w:rsidRPr="002D76F9">
              <w:rPr>
                <w:bCs/>
              </w:rPr>
              <w:t xml:space="preserve"> prompt</w:t>
            </w:r>
            <w:r>
              <w:rPr>
                <w:bCs/>
              </w:rPr>
              <w:t>s</w:t>
            </w:r>
            <w:r w:rsidRPr="002D76F9">
              <w:rPr>
                <w:bCs/>
              </w:rPr>
              <w:t xml:space="preserve">: </w:t>
            </w:r>
            <w:r>
              <w:rPr>
                <w:bCs/>
              </w:rPr>
              <w:t xml:space="preserve">What could the </w:t>
            </w:r>
            <w:r w:rsidRPr="00943AA2">
              <w:rPr>
                <w:bCs/>
              </w:rPr>
              <w:t>leaves represent? Can you think of a story about them?</w:t>
            </w:r>
            <w:r w:rsidR="00B4353A">
              <w:rPr>
                <w:bCs/>
              </w:rPr>
              <w:t xml:space="preserve"> Can you draw that with pictures and </w:t>
            </w:r>
            <w:r w:rsidR="00025E6A">
              <w:rPr>
                <w:bCs/>
              </w:rPr>
              <w:t>numerals</w:t>
            </w:r>
            <w:r w:rsidR="00B4353A">
              <w:rPr>
                <w:bCs/>
              </w:rPr>
              <w:t xml:space="preserve">? </w:t>
            </w:r>
          </w:p>
          <w:p w14:paraId="120D3832" w14:textId="28BE9090" w:rsidR="002D76F9" w:rsidRPr="00325B9E" w:rsidRDefault="002E70C2" w:rsidP="00325B9E">
            <w:pPr>
              <w:pStyle w:val="ListBullet"/>
              <w:numPr>
                <w:ilvl w:val="0"/>
                <w:numId w:val="14"/>
              </w:numPr>
              <w:rPr>
                <w:bCs/>
              </w:rPr>
            </w:pPr>
            <w:r w:rsidRPr="002D76F9">
              <w:t xml:space="preserve">Extending prompt: </w:t>
            </w:r>
            <w:r>
              <w:rPr>
                <w:bCs/>
              </w:rPr>
              <w:t xml:space="preserve">How can we use the leaves to tell a story? </w:t>
            </w:r>
            <w:r w:rsidR="00B4353A">
              <w:rPr>
                <w:bCs/>
              </w:rPr>
              <w:t>How can you represent that?</w:t>
            </w:r>
          </w:p>
        </w:tc>
      </w:tr>
      <w:tr w:rsidR="00A32E19" w:rsidRPr="00FA605A" w14:paraId="259DFA46" w14:textId="77777777" w:rsidTr="00FA605A">
        <w:trPr>
          <w:trHeight w:val="617"/>
        </w:trPr>
        <w:tc>
          <w:tcPr>
            <w:tcW w:w="2405" w:type="dxa"/>
          </w:tcPr>
          <w:p w14:paraId="28FB58EC" w14:textId="77777777" w:rsidR="00A32E19" w:rsidRPr="002B4E4B" w:rsidRDefault="00A32E19" w:rsidP="00A32E19">
            <w:pPr>
              <w:pStyle w:val="MathsTableHeading1"/>
              <w:spacing w:before="0" w:after="0" w:line="288" w:lineRule="auto"/>
              <w:rPr>
                <w:rFonts w:cstheme="minorHAnsi"/>
              </w:rPr>
            </w:pPr>
            <w:r w:rsidRPr="002B4E4B">
              <w:rPr>
                <w:rFonts w:cstheme="minorHAnsi"/>
              </w:rPr>
              <w:lastRenderedPageBreak/>
              <w:t>Summary and reflection</w:t>
            </w:r>
          </w:p>
          <w:p w14:paraId="4D8F1FFD" w14:textId="7B5478ED" w:rsidR="00A32E19" w:rsidRPr="002B4E4B" w:rsidRDefault="00F875C5" w:rsidP="009A518B">
            <w:pPr>
              <w:pStyle w:val="MathsTableBullets"/>
              <w:numPr>
                <w:ilvl w:val="0"/>
                <w:numId w:val="0"/>
              </w:numPr>
              <w:rPr>
                <w:rFonts w:ascii="Roboto" w:hAnsi="Roboto" w:cstheme="minorHAnsi"/>
                <w:sz w:val="20"/>
                <w:szCs w:val="20"/>
              </w:rPr>
            </w:pPr>
            <w:r>
              <w:rPr>
                <w:rFonts w:ascii="Roboto" w:hAnsi="Roboto" w:cstheme="minorHAnsi"/>
                <w:sz w:val="20"/>
                <w:szCs w:val="20"/>
              </w:rPr>
              <w:t>10</w:t>
            </w:r>
            <w:r w:rsidR="009A518B">
              <w:rPr>
                <w:rFonts w:ascii="Roboto" w:hAnsi="Roboto" w:cstheme="minorHAnsi"/>
                <w:sz w:val="20"/>
                <w:szCs w:val="20"/>
              </w:rPr>
              <w:t xml:space="preserve"> </w:t>
            </w:r>
            <w:r w:rsidR="00A32E19" w:rsidRPr="002B4E4B">
              <w:rPr>
                <w:rFonts w:ascii="Roboto" w:hAnsi="Roboto" w:cstheme="minorHAnsi"/>
                <w:sz w:val="20"/>
                <w:szCs w:val="20"/>
              </w:rPr>
              <w:t>mins</w:t>
            </w:r>
          </w:p>
        </w:tc>
        <w:tc>
          <w:tcPr>
            <w:tcW w:w="12126" w:type="dxa"/>
          </w:tcPr>
          <w:p w14:paraId="5D0A52E9" w14:textId="54C63971" w:rsidR="002E70C2" w:rsidRPr="002E70C2" w:rsidRDefault="002E70C2" w:rsidP="00B4353A">
            <w:pPr>
              <w:pStyle w:val="ListBullet"/>
              <w:numPr>
                <w:ilvl w:val="0"/>
                <w:numId w:val="14"/>
              </w:numPr>
            </w:pPr>
            <w:r w:rsidRPr="002E70C2">
              <w:t xml:space="preserve">Ask students to </w:t>
            </w:r>
            <w:r w:rsidR="00B4353A">
              <w:t>share their representations of their leaf stor</w:t>
            </w:r>
            <w:r w:rsidR="00E26484">
              <w:t>ies</w:t>
            </w:r>
            <w:r w:rsidR="00B4353A">
              <w:t xml:space="preserve">. </w:t>
            </w:r>
          </w:p>
          <w:p w14:paraId="23FFC10E" w14:textId="3C2A9E77" w:rsidR="002E70C2" w:rsidRPr="00CF5F52" w:rsidRDefault="00B4353A" w:rsidP="00325B9E">
            <w:pPr>
              <w:pStyle w:val="ListBullet"/>
              <w:numPr>
                <w:ilvl w:val="0"/>
                <w:numId w:val="14"/>
              </w:numPr>
            </w:pPr>
            <w:r>
              <w:t>Highlight the different strategies used to represent the stories using a selection that reflect</w:t>
            </w:r>
            <w:r w:rsidR="00E26484">
              <w:t>s</w:t>
            </w:r>
            <w:r>
              <w:t xml:space="preserve"> a range of mathematical processes. </w:t>
            </w:r>
            <w:r w:rsidR="002E70C2" w:rsidRPr="002E70C2">
              <w:t>Provide opportunitie</w:t>
            </w:r>
            <w:r w:rsidR="002E70C2">
              <w:t xml:space="preserve">s for students to share </w:t>
            </w:r>
            <w:r w:rsidR="00E26484">
              <w:t xml:space="preserve">their </w:t>
            </w:r>
            <w:r w:rsidR="002E70C2">
              <w:t>stories.</w:t>
            </w:r>
          </w:p>
        </w:tc>
      </w:tr>
      <w:tr w:rsidR="00A32E19" w:rsidRPr="00FA605A" w14:paraId="2F6854FB" w14:textId="77777777" w:rsidTr="00FA605A">
        <w:trPr>
          <w:trHeight w:val="725"/>
        </w:trPr>
        <w:tc>
          <w:tcPr>
            <w:tcW w:w="2405" w:type="dxa"/>
          </w:tcPr>
          <w:p w14:paraId="4273F244" w14:textId="2ADA2E26" w:rsidR="00A32E19" w:rsidRPr="002B4E4B" w:rsidRDefault="00A32E19" w:rsidP="00A32E19">
            <w:pPr>
              <w:pStyle w:val="MathsTableHeading1"/>
              <w:spacing w:before="0" w:after="0" w:line="288" w:lineRule="auto"/>
              <w:rPr>
                <w:rFonts w:cstheme="minorHAnsi"/>
              </w:rPr>
            </w:pPr>
            <w:r w:rsidRPr="002B4E4B">
              <w:rPr>
                <w:rFonts w:cstheme="minorHAnsi"/>
              </w:rPr>
              <w:t>Assessment</w:t>
            </w:r>
          </w:p>
          <w:p w14:paraId="11E528A2" w14:textId="3941029C" w:rsidR="00A32E19" w:rsidRPr="002B4E4B" w:rsidRDefault="00A32E19" w:rsidP="00A32E19">
            <w:pPr>
              <w:pStyle w:val="MathsTableBodyText"/>
              <w:rPr>
                <w:rFonts w:ascii="Roboto" w:hAnsi="Roboto"/>
                <w:sz w:val="20"/>
                <w:szCs w:val="20"/>
              </w:rPr>
            </w:pPr>
          </w:p>
        </w:tc>
        <w:tc>
          <w:tcPr>
            <w:tcW w:w="12126" w:type="dxa"/>
          </w:tcPr>
          <w:p w14:paraId="659F6812" w14:textId="4FFAFEE7" w:rsidR="009807B9" w:rsidRPr="002E70C2" w:rsidRDefault="002E70C2" w:rsidP="002E70C2">
            <w:pPr>
              <w:pStyle w:val="ListBullet"/>
              <w:numPr>
                <w:ilvl w:val="0"/>
                <w:numId w:val="14"/>
              </w:numPr>
              <w:rPr>
                <w:rFonts w:asciiTheme="minorHAnsi" w:hAnsiTheme="minorHAnsi" w:cstheme="minorHAnsi"/>
              </w:rPr>
            </w:pPr>
            <w:r w:rsidRPr="002E70C2">
              <w:t>Use observation and informal conversations</w:t>
            </w:r>
            <w:r w:rsidR="00010E49">
              <w:t xml:space="preserve"> to a</w:t>
            </w:r>
            <w:r w:rsidR="00E26484">
              <w:t>ss</w:t>
            </w:r>
            <w:r w:rsidR="00010E49">
              <w:t xml:space="preserve">ess students’ proficiency in using </w:t>
            </w:r>
            <w:r w:rsidR="00010E49" w:rsidRPr="008D1264">
              <w:t>counting strategies to quantify collections</w:t>
            </w:r>
            <w:r w:rsidR="00010E49">
              <w:t>.</w:t>
            </w:r>
            <w:r w:rsidR="00F875C5">
              <w:t xml:space="preserve"> Keep a copy of </w:t>
            </w:r>
            <w:r w:rsidR="00E26484">
              <w:t xml:space="preserve">each </w:t>
            </w:r>
            <w:r w:rsidR="00F875C5">
              <w:t>student</w:t>
            </w:r>
            <w:r w:rsidR="00E26484">
              <w:t>’s</w:t>
            </w:r>
            <w:r w:rsidR="00F875C5">
              <w:t xml:space="preserve"> work in their portfolio for assessment purposes, to show growth in learning. </w:t>
            </w:r>
          </w:p>
        </w:tc>
      </w:tr>
    </w:tbl>
    <w:p w14:paraId="1A4FD81F" w14:textId="77777777" w:rsidR="00BC6D78" w:rsidRPr="00EA7581" w:rsidRDefault="00BC6D78" w:rsidP="00E002EA">
      <w:pPr>
        <w:rPr>
          <w:b/>
          <w:sz w:val="20"/>
          <w:szCs w:val="20"/>
        </w:rPr>
      </w:pPr>
    </w:p>
    <w:sectPr w:rsidR="00BC6D78" w:rsidRPr="00EA7581" w:rsidSect="00901C8D">
      <w:headerReference w:type="default" r:id="rId20"/>
      <w:footerReference w:type="default" r:id="rId21"/>
      <w:headerReference w:type="first" r:id="rId22"/>
      <w:footerReference w:type="first" r:id="rId23"/>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CC28E" w14:textId="77777777" w:rsidR="00DD6A62" w:rsidRDefault="00DD6A62" w:rsidP="00F0245B">
      <w:r>
        <w:separator/>
      </w:r>
    </w:p>
  </w:endnote>
  <w:endnote w:type="continuationSeparator" w:id="0">
    <w:p w14:paraId="04491B2C" w14:textId="77777777" w:rsidR="00DD6A62" w:rsidRDefault="00DD6A62"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025E6A" w:rsidRDefault="00025E6A">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025E6A" w:rsidRPr="00BB4615" w:rsidRDefault="00025E6A" w:rsidP="00E97D82">
                            <w:pPr>
                              <w:pStyle w:val="copyrightfooter"/>
                              <w:rPr>
                                <w:lang w:val="en-GB"/>
                              </w:rPr>
                            </w:pPr>
                            <w:r>
                              <w:rPr>
                                <w:lang w:val="en-GB"/>
                              </w:rPr>
                              <w:t xml:space="preserve">mathshub.edu.au </w:t>
                            </w:r>
                            <w:r w:rsidRPr="00BB4615">
                              <w:rPr>
                                <w:lang w:val="en-GB"/>
                              </w:rPr>
                              <w:t>©</w:t>
                            </w:r>
                            <w:r>
                              <w:rPr>
                                <w:lang w:val="en-GB"/>
                              </w:rPr>
                              <w:t>2</w:t>
                            </w:r>
                            <w:r w:rsidRPr="00BB4615">
                              <w:rPr>
                                <w:lang w:val="en-GB"/>
                              </w:rPr>
                              <w:t>02</w:t>
                            </w:r>
                            <w:r>
                              <w:rPr>
                                <w:lang w:val="en-GB"/>
                              </w:rPr>
                              <w:t>3</w:t>
                            </w:r>
                            <w:r w:rsidRPr="00BB4615">
                              <w:rPr>
                                <w:lang w:val="en-GB"/>
                              </w:rPr>
                              <w:t xml:space="preserve"> Commonwealth of Australia, unless otherwise indicated. Creative Commons Attribution 4.0, unless otherwise indicated.</w:t>
                            </w:r>
                          </w:p>
                          <w:p w14:paraId="61BE34B7" w14:textId="77777777" w:rsidR="00025E6A" w:rsidRPr="00BB4615" w:rsidRDefault="00025E6A"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025E6A" w:rsidRPr="00BB4615" w:rsidRDefault="00025E6A" w:rsidP="00E97D82">
                      <w:pPr>
                        <w:pStyle w:val="copyrightfooter"/>
                        <w:rPr>
                          <w:lang w:val="en-GB"/>
                        </w:rPr>
                      </w:pPr>
                      <w:r>
                        <w:rPr>
                          <w:lang w:val="en-GB"/>
                        </w:rPr>
                        <w:t xml:space="preserve">mathshub.edu.au </w:t>
                      </w:r>
                      <w:r w:rsidRPr="00BB4615">
                        <w:rPr>
                          <w:lang w:val="en-GB"/>
                        </w:rPr>
                        <w:t>©</w:t>
                      </w:r>
                      <w:r>
                        <w:rPr>
                          <w:lang w:val="en-GB"/>
                        </w:rPr>
                        <w:t>2</w:t>
                      </w:r>
                      <w:r w:rsidRPr="00BB4615">
                        <w:rPr>
                          <w:lang w:val="en-GB"/>
                        </w:rPr>
                        <w:t>02</w:t>
                      </w:r>
                      <w:r>
                        <w:rPr>
                          <w:lang w:val="en-GB"/>
                        </w:rPr>
                        <w:t>3</w:t>
                      </w:r>
                      <w:r w:rsidRPr="00BB4615">
                        <w:rPr>
                          <w:lang w:val="en-GB"/>
                        </w:rPr>
                        <w:t xml:space="preserve"> Commonwealth of Australia, unless otherwise indicated. Creative Commons Attribution 4.0, unless otherwise indicated.</w:t>
                      </w:r>
                    </w:p>
                    <w:p w14:paraId="61BE34B7" w14:textId="77777777" w:rsidR="00025E6A" w:rsidRPr="00BB4615" w:rsidRDefault="00025E6A"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025E6A" w:rsidRDefault="00025E6A">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025E6A" w:rsidRPr="00BB4615" w:rsidRDefault="00025E6A"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025E6A" w:rsidRPr="00BB4615" w:rsidRDefault="00025E6A"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025E6A" w:rsidRPr="00BB4615" w:rsidRDefault="00025E6A"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025E6A" w:rsidRPr="00BB4615" w:rsidRDefault="00025E6A"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CA0B8" w14:textId="77777777" w:rsidR="00DD6A62" w:rsidRDefault="00DD6A62" w:rsidP="00F0245B">
      <w:r>
        <w:separator/>
      </w:r>
    </w:p>
  </w:footnote>
  <w:footnote w:type="continuationSeparator" w:id="0">
    <w:p w14:paraId="6637F5E6" w14:textId="77777777" w:rsidR="00DD6A62" w:rsidRDefault="00DD6A62"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025E6A" w:rsidRDefault="00025E6A">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025E6A" w:rsidRDefault="00025E6A" w:rsidP="00F0245B">
    <w:pPr>
      <w:pStyle w:val="Header"/>
    </w:pPr>
    <w:r>
      <w:rPr>
        <w:noProof/>
        <w:lang w:eastAsia="en-AU"/>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145B72A4"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E4AF9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DF9441E"/>
    <w:multiLevelType w:val="hybridMultilevel"/>
    <w:tmpl w:val="D4067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AE4212"/>
    <w:multiLevelType w:val="hybridMultilevel"/>
    <w:tmpl w:val="B7CA7A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A1109F"/>
    <w:multiLevelType w:val="hybridMultilevel"/>
    <w:tmpl w:val="C9684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272025"/>
    <w:multiLevelType w:val="hybridMultilevel"/>
    <w:tmpl w:val="ECE843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3E051B"/>
    <w:multiLevelType w:val="multilevel"/>
    <w:tmpl w:val="2E84CBFC"/>
    <w:lvl w:ilvl="0">
      <w:start w:val="1"/>
      <w:numFmt w:val="bullet"/>
      <w:lvlText w:val=""/>
      <w:lvlJc w:val="left"/>
      <w:pPr>
        <w:ind w:left="360" w:hanging="360"/>
      </w:pPr>
      <w:rPr>
        <w:rFonts w:ascii="Symbol" w:hAnsi="Symbol" w:hint="default"/>
      </w:rPr>
    </w:lvl>
    <w:lvl w:ilvl="1">
      <w:start w:val="1"/>
      <w:numFmt w:val="bullet"/>
      <w:lvlText w:val="o"/>
      <w:lvlJc w:val="left"/>
      <w:pPr>
        <w:ind w:left="700" w:hanging="360"/>
      </w:pPr>
      <w:rPr>
        <w:rFonts w:ascii="Courier New" w:eastAsia="Courier New" w:hAnsi="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eastAsia="Noto Sans Symbols" w:hAnsi="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7"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9" w15:restartNumberingAfterBreak="0">
    <w:nsid w:val="2FDC386D"/>
    <w:multiLevelType w:val="multilevel"/>
    <w:tmpl w:val="C75A7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10" w15:restartNumberingAfterBreak="0">
    <w:nsid w:val="355839A3"/>
    <w:multiLevelType w:val="hybridMultilevel"/>
    <w:tmpl w:val="2F8C6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6800071"/>
    <w:multiLevelType w:val="hybridMultilevel"/>
    <w:tmpl w:val="480203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1687A93"/>
    <w:multiLevelType w:val="hybridMultilevel"/>
    <w:tmpl w:val="36BE8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DC5276"/>
    <w:multiLevelType w:val="hybridMultilevel"/>
    <w:tmpl w:val="74901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A13179"/>
    <w:multiLevelType w:val="hybridMultilevel"/>
    <w:tmpl w:val="4412D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A71DB4"/>
    <w:multiLevelType w:val="hybridMultilevel"/>
    <w:tmpl w:val="674A1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D87218"/>
    <w:multiLevelType w:val="hybridMultilevel"/>
    <w:tmpl w:val="96DA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1854291">
    <w:abstractNumId w:val="7"/>
  </w:num>
  <w:num w:numId="2" w16cid:durableId="1282883168">
    <w:abstractNumId w:val="8"/>
  </w:num>
  <w:num w:numId="3" w16cid:durableId="942416493">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649096923">
    <w:abstractNumId w:val="1"/>
  </w:num>
  <w:num w:numId="5" w16cid:durableId="11104247">
    <w:abstractNumId w:val="14"/>
  </w:num>
  <w:num w:numId="6" w16cid:durableId="1487746186">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1666206308">
    <w:abstractNumId w:val="13"/>
  </w:num>
  <w:num w:numId="8" w16cid:durableId="2104178809">
    <w:abstractNumId w:val="4"/>
  </w:num>
  <w:num w:numId="9" w16cid:durableId="1895891883">
    <w:abstractNumId w:val="15"/>
  </w:num>
  <w:num w:numId="10" w16cid:durableId="273295519">
    <w:abstractNumId w:val="6"/>
  </w:num>
  <w:num w:numId="11" w16cid:durableId="146552604">
    <w:abstractNumId w:val="2"/>
  </w:num>
  <w:num w:numId="12" w16cid:durableId="727651805">
    <w:abstractNumId w:val="3"/>
  </w:num>
  <w:num w:numId="13" w16cid:durableId="140075549">
    <w:abstractNumId w:val="16"/>
  </w:num>
  <w:num w:numId="14" w16cid:durableId="180900054">
    <w:abstractNumId w:val="11"/>
  </w:num>
  <w:num w:numId="15" w16cid:durableId="973944935">
    <w:abstractNumId w:val="0"/>
  </w:num>
  <w:num w:numId="16" w16cid:durableId="1769541662">
    <w:abstractNumId w:val="12"/>
  </w:num>
  <w:num w:numId="17" w16cid:durableId="18287448">
    <w:abstractNumId w:val="10"/>
  </w:num>
  <w:num w:numId="18" w16cid:durableId="745424255">
    <w:abstractNumId w:val="9"/>
  </w:num>
  <w:num w:numId="19" w16cid:durableId="27984427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C4"/>
    <w:rsid w:val="00001579"/>
    <w:rsid w:val="00010E49"/>
    <w:rsid w:val="00025E6A"/>
    <w:rsid w:val="00025FC8"/>
    <w:rsid w:val="000277EC"/>
    <w:rsid w:val="000277FD"/>
    <w:rsid w:val="00027AB8"/>
    <w:rsid w:val="00032997"/>
    <w:rsid w:val="000342B2"/>
    <w:rsid w:val="00034A41"/>
    <w:rsid w:val="00041245"/>
    <w:rsid w:val="000416B0"/>
    <w:rsid w:val="000420BA"/>
    <w:rsid w:val="00042A8E"/>
    <w:rsid w:val="0004373E"/>
    <w:rsid w:val="00047E34"/>
    <w:rsid w:val="00050052"/>
    <w:rsid w:val="00052AC8"/>
    <w:rsid w:val="000548FE"/>
    <w:rsid w:val="00055ABD"/>
    <w:rsid w:val="0007337C"/>
    <w:rsid w:val="0007704B"/>
    <w:rsid w:val="00077220"/>
    <w:rsid w:val="000773C4"/>
    <w:rsid w:val="000774C8"/>
    <w:rsid w:val="00084AF5"/>
    <w:rsid w:val="0008524A"/>
    <w:rsid w:val="00086032"/>
    <w:rsid w:val="00087C8E"/>
    <w:rsid w:val="00092084"/>
    <w:rsid w:val="000921E1"/>
    <w:rsid w:val="00097D38"/>
    <w:rsid w:val="000A193B"/>
    <w:rsid w:val="000A3B82"/>
    <w:rsid w:val="000A6010"/>
    <w:rsid w:val="000B2C43"/>
    <w:rsid w:val="000B3042"/>
    <w:rsid w:val="000C0542"/>
    <w:rsid w:val="000C2962"/>
    <w:rsid w:val="000C3031"/>
    <w:rsid w:val="000C37C9"/>
    <w:rsid w:val="000C79CB"/>
    <w:rsid w:val="000D260B"/>
    <w:rsid w:val="000E083B"/>
    <w:rsid w:val="000E0BFB"/>
    <w:rsid w:val="000E1362"/>
    <w:rsid w:val="000E58C2"/>
    <w:rsid w:val="000E5A43"/>
    <w:rsid w:val="000F0D89"/>
    <w:rsid w:val="000F6E3C"/>
    <w:rsid w:val="001001C4"/>
    <w:rsid w:val="00100C32"/>
    <w:rsid w:val="00102785"/>
    <w:rsid w:val="00102948"/>
    <w:rsid w:val="00103630"/>
    <w:rsid w:val="0010442C"/>
    <w:rsid w:val="00114EDF"/>
    <w:rsid w:val="0011581D"/>
    <w:rsid w:val="001158EF"/>
    <w:rsid w:val="00132533"/>
    <w:rsid w:val="00132C01"/>
    <w:rsid w:val="001331F1"/>
    <w:rsid w:val="0014600D"/>
    <w:rsid w:val="001552FF"/>
    <w:rsid w:val="00157561"/>
    <w:rsid w:val="0016290B"/>
    <w:rsid w:val="0016447F"/>
    <w:rsid w:val="00167287"/>
    <w:rsid w:val="001808C9"/>
    <w:rsid w:val="00182006"/>
    <w:rsid w:val="00182582"/>
    <w:rsid w:val="00191B80"/>
    <w:rsid w:val="00191F77"/>
    <w:rsid w:val="001959F3"/>
    <w:rsid w:val="001961D4"/>
    <w:rsid w:val="001A3732"/>
    <w:rsid w:val="001A6589"/>
    <w:rsid w:val="001B072C"/>
    <w:rsid w:val="001B2195"/>
    <w:rsid w:val="001B3F73"/>
    <w:rsid w:val="001C152E"/>
    <w:rsid w:val="001C277C"/>
    <w:rsid w:val="001C29FB"/>
    <w:rsid w:val="001C4473"/>
    <w:rsid w:val="001D163E"/>
    <w:rsid w:val="001E42F4"/>
    <w:rsid w:val="001E49D5"/>
    <w:rsid w:val="001E787D"/>
    <w:rsid w:val="001F0706"/>
    <w:rsid w:val="001F0E12"/>
    <w:rsid w:val="001F156D"/>
    <w:rsid w:val="001F72FF"/>
    <w:rsid w:val="001F7B21"/>
    <w:rsid w:val="00201889"/>
    <w:rsid w:val="00203C6F"/>
    <w:rsid w:val="00207B7E"/>
    <w:rsid w:val="002125B0"/>
    <w:rsid w:val="00214084"/>
    <w:rsid w:val="002154CD"/>
    <w:rsid w:val="00231E10"/>
    <w:rsid w:val="00236E88"/>
    <w:rsid w:val="00240132"/>
    <w:rsid w:val="00251A69"/>
    <w:rsid w:val="0025211D"/>
    <w:rsid w:val="00260579"/>
    <w:rsid w:val="00265539"/>
    <w:rsid w:val="00266A76"/>
    <w:rsid w:val="00267B4A"/>
    <w:rsid w:val="00267FAD"/>
    <w:rsid w:val="00274A5E"/>
    <w:rsid w:val="00276684"/>
    <w:rsid w:val="0028053D"/>
    <w:rsid w:val="002847DA"/>
    <w:rsid w:val="0029607B"/>
    <w:rsid w:val="002962F2"/>
    <w:rsid w:val="002978A9"/>
    <w:rsid w:val="002A6B51"/>
    <w:rsid w:val="002B0C11"/>
    <w:rsid w:val="002B2B90"/>
    <w:rsid w:val="002B4E4B"/>
    <w:rsid w:val="002C1964"/>
    <w:rsid w:val="002C3A03"/>
    <w:rsid w:val="002D3AC1"/>
    <w:rsid w:val="002D76F9"/>
    <w:rsid w:val="002E181E"/>
    <w:rsid w:val="002E183F"/>
    <w:rsid w:val="002E208B"/>
    <w:rsid w:val="002E4BAD"/>
    <w:rsid w:val="002E70C2"/>
    <w:rsid w:val="002F1EF0"/>
    <w:rsid w:val="00303A98"/>
    <w:rsid w:val="00306954"/>
    <w:rsid w:val="0031082D"/>
    <w:rsid w:val="00311C08"/>
    <w:rsid w:val="00312822"/>
    <w:rsid w:val="00314237"/>
    <w:rsid w:val="00315F2C"/>
    <w:rsid w:val="00316237"/>
    <w:rsid w:val="00317B16"/>
    <w:rsid w:val="003205E4"/>
    <w:rsid w:val="00325B9E"/>
    <w:rsid w:val="00340AAA"/>
    <w:rsid w:val="00340CEF"/>
    <w:rsid w:val="00340D1C"/>
    <w:rsid w:val="0035187B"/>
    <w:rsid w:val="00354FBC"/>
    <w:rsid w:val="00357F00"/>
    <w:rsid w:val="00361553"/>
    <w:rsid w:val="00367247"/>
    <w:rsid w:val="00374F82"/>
    <w:rsid w:val="00385F8B"/>
    <w:rsid w:val="003A0210"/>
    <w:rsid w:val="003A06BC"/>
    <w:rsid w:val="003A47F1"/>
    <w:rsid w:val="003A63AA"/>
    <w:rsid w:val="003A7E61"/>
    <w:rsid w:val="003B151D"/>
    <w:rsid w:val="003C6304"/>
    <w:rsid w:val="003C7761"/>
    <w:rsid w:val="003D41B3"/>
    <w:rsid w:val="003D64AA"/>
    <w:rsid w:val="003D7941"/>
    <w:rsid w:val="003E5AB1"/>
    <w:rsid w:val="003F140D"/>
    <w:rsid w:val="003F3690"/>
    <w:rsid w:val="00400ED1"/>
    <w:rsid w:val="004012B7"/>
    <w:rsid w:val="004031A3"/>
    <w:rsid w:val="004036C8"/>
    <w:rsid w:val="00405F89"/>
    <w:rsid w:val="00406466"/>
    <w:rsid w:val="00412B0F"/>
    <w:rsid w:val="0042389A"/>
    <w:rsid w:val="00432B27"/>
    <w:rsid w:val="00442961"/>
    <w:rsid w:val="00442A3B"/>
    <w:rsid w:val="00444ACD"/>
    <w:rsid w:val="00444C69"/>
    <w:rsid w:val="0045227E"/>
    <w:rsid w:val="00452D4F"/>
    <w:rsid w:val="00454F95"/>
    <w:rsid w:val="004568A8"/>
    <w:rsid w:val="00465C78"/>
    <w:rsid w:val="00470204"/>
    <w:rsid w:val="0047753A"/>
    <w:rsid w:val="00481D84"/>
    <w:rsid w:val="004842C5"/>
    <w:rsid w:val="004972A1"/>
    <w:rsid w:val="004A0D00"/>
    <w:rsid w:val="004A37B4"/>
    <w:rsid w:val="004A73AD"/>
    <w:rsid w:val="004B6316"/>
    <w:rsid w:val="004B66AA"/>
    <w:rsid w:val="004B7082"/>
    <w:rsid w:val="004B7F86"/>
    <w:rsid w:val="004C74AF"/>
    <w:rsid w:val="004D5E78"/>
    <w:rsid w:val="004D6CA7"/>
    <w:rsid w:val="004E439B"/>
    <w:rsid w:val="004F31BA"/>
    <w:rsid w:val="004F43FD"/>
    <w:rsid w:val="004F7724"/>
    <w:rsid w:val="004F7EBA"/>
    <w:rsid w:val="00504AA9"/>
    <w:rsid w:val="00504C0E"/>
    <w:rsid w:val="00505E73"/>
    <w:rsid w:val="00506338"/>
    <w:rsid w:val="00507F2A"/>
    <w:rsid w:val="0051208C"/>
    <w:rsid w:val="0051530E"/>
    <w:rsid w:val="00520C8C"/>
    <w:rsid w:val="00520FAB"/>
    <w:rsid w:val="00521F20"/>
    <w:rsid w:val="00523498"/>
    <w:rsid w:val="005307FA"/>
    <w:rsid w:val="005328AE"/>
    <w:rsid w:val="00535A96"/>
    <w:rsid w:val="005439CD"/>
    <w:rsid w:val="00545782"/>
    <w:rsid w:val="0054596E"/>
    <w:rsid w:val="00547334"/>
    <w:rsid w:val="00547867"/>
    <w:rsid w:val="00551084"/>
    <w:rsid w:val="0055351D"/>
    <w:rsid w:val="00554BC0"/>
    <w:rsid w:val="00556F64"/>
    <w:rsid w:val="00565D9B"/>
    <w:rsid w:val="005722F3"/>
    <w:rsid w:val="00575C19"/>
    <w:rsid w:val="00596048"/>
    <w:rsid w:val="005A2088"/>
    <w:rsid w:val="005A4A60"/>
    <w:rsid w:val="005B11A7"/>
    <w:rsid w:val="005C1968"/>
    <w:rsid w:val="005D113E"/>
    <w:rsid w:val="005D247A"/>
    <w:rsid w:val="005D31C6"/>
    <w:rsid w:val="005D3530"/>
    <w:rsid w:val="005D5A6D"/>
    <w:rsid w:val="005E14BB"/>
    <w:rsid w:val="005E4A31"/>
    <w:rsid w:val="005F7C38"/>
    <w:rsid w:val="00613D44"/>
    <w:rsid w:val="00624A19"/>
    <w:rsid w:val="00624CF2"/>
    <w:rsid w:val="006317C1"/>
    <w:rsid w:val="00632239"/>
    <w:rsid w:val="00632DCA"/>
    <w:rsid w:val="00633A64"/>
    <w:rsid w:val="00645F68"/>
    <w:rsid w:val="00647846"/>
    <w:rsid w:val="00654239"/>
    <w:rsid w:val="00654DAF"/>
    <w:rsid w:val="006556D5"/>
    <w:rsid w:val="00656969"/>
    <w:rsid w:val="006578EF"/>
    <w:rsid w:val="0066411B"/>
    <w:rsid w:val="006737E5"/>
    <w:rsid w:val="00676735"/>
    <w:rsid w:val="00676C1A"/>
    <w:rsid w:val="006908C4"/>
    <w:rsid w:val="00693EFD"/>
    <w:rsid w:val="00696C36"/>
    <w:rsid w:val="006A08F4"/>
    <w:rsid w:val="006A1B0C"/>
    <w:rsid w:val="006A2825"/>
    <w:rsid w:val="006A368F"/>
    <w:rsid w:val="006A7F9C"/>
    <w:rsid w:val="006B1907"/>
    <w:rsid w:val="006B2867"/>
    <w:rsid w:val="006B3FEB"/>
    <w:rsid w:val="006B46AB"/>
    <w:rsid w:val="006B59C4"/>
    <w:rsid w:val="006B6395"/>
    <w:rsid w:val="006C2974"/>
    <w:rsid w:val="006C4052"/>
    <w:rsid w:val="006C6308"/>
    <w:rsid w:val="006D16BF"/>
    <w:rsid w:val="006D42DE"/>
    <w:rsid w:val="006F0648"/>
    <w:rsid w:val="00701D65"/>
    <w:rsid w:val="00704E6C"/>
    <w:rsid w:val="00706C78"/>
    <w:rsid w:val="0071049C"/>
    <w:rsid w:val="0071435C"/>
    <w:rsid w:val="00716ACE"/>
    <w:rsid w:val="007205EC"/>
    <w:rsid w:val="0072261C"/>
    <w:rsid w:val="0073385C"/>
    <w:rsid w:val="00735EE6"/>
    <w:rsid w:val="00737134"/>
    <w:rsid w:val="0074090C"/>
    <w:rsid w:val="00744E08"/>
    <w:rsid w:val="00745D29"/>
    <w:rsid w:val="007473FC"/>
    <w:rsid w:val="00755B96"/>
    <w:rsid w:val="00760633"/>
    <w:rsid w:val="00761040"/>
    <w:rsid w:val="007620AF"/>
    <w:rsid w:val="007622FF"/>
    <w:rsid w:val="00762AAD"/>
    <w:rsid w:val="00781060"/>
    <w:rsid w:val="00782D63"/>
    <w:rsid w:val="0078499A"/>
    <w:rsid w:val="00786A66"/>
    <w:rsid w:val="007876DA"/>
    <w:rsid w:val="00792289"/>
    <w:rsid w:val="007967D4"/>
    <w:rsid w:val="007969CF"/>
    <w:rsid w:val="007A28C2"/>
    <w:rsid w:val="007A70F1"/>
    <w:rsid w:val="007A7667"/>
    <w:rsid w:val="007B21BC"/>
    <w:rsid w:val="007B2246"/>
    <w:rsid w:val="007B4043"/>
    <w:rsid w:val="007D07AB"/>
    <w:rsid w:val="007D206C"/>
    <w:rsid w:val="007D36FD"/>
    <w:rsid w:val="007D49A8"/>
    <w:rsid w:val="007E1856"/>
    <w:rsid w:val="007F2186"/>
    <w:rsid w:val="007F482C"/>
    <w:rsid w:val="008000B8"/>
    <w:rsid w:val="00803D46"/>
    <w:rsid w:val="008069E6"/>
    <w:rsid w:val="0081578C"/>
    <w:rsid w:val="00820BC7"/>
    <w:rsid w:val="00830B0A"/>
    <w:rsid w:val="00832D6D"/>
    <w:rsid w:val="00833E47"/>
    <w:rsid w:val="00852798"/>
    <w:rsid w:val="0085465A"/>
    <w:rsid w:val="008578FD"/>
    <w:rsid w:val="008814E5"/>
    <w:rsid w:val="0088175B"/>
    <w:rsid w:val="00884B30"/>
    <w:rsid w:val="008877A6"/>
    <w:rsid w:val="0089557A"/>
    <w:rsid w:val="00895AD7"/>
    <w:rsid w:val="008972AE"/>
    <w:rsid w:val="008A505A"/>
    <w:rsid w:val="008A5B71"/>
    <w:rsid w:val="008A6A77"/>
    <w:rsid w:val="008B0BC6"/>
    <w:rsid w:val="008B648D"/>
    <w:rsid w:val="008C0D34"/>
    <w:rsid w:val="008C20F8"/>
    <w:rsid w:val="008C321D"/>
    <w:rsid w:val="008C3574"/>
    <w:rsid w:val="008C4487"/>
    <w:rsid w:val="008C4CF4"/>
    <w:rsid w:val="008C7FE0"/>
    <w:rsid w:val="008D1264"/>
    <w:rsid w:val="008D5191"/>
    <w:rsid w:val="008F1016"/>
    <w:rsid w:val="008F6065"/>
    <w:rsid w:val="00901C8D"/>
    <w:rsid w:val="009069B5"/>
    <w:rsid w:val="00906C52"/>
    <w:rsid w:val="00907456"/>
    <w:rsid w:val="00907C98"/>
    <w:rsid w:val="0091079F"/>
    <w:rsid w:val="009112C0"/>
    <w:rsid w:val="009126F8"/>
    <w:rsid w:val="0091370E"/>
    <w:rsid w:val="00914373"/>
    <w:rsid w:val="009144D9"/>
    <w:rsid w:val="0092608A"/>
    <w:rsid w:val="00926F4B"/>
    <w:rsid w:val="00943AA2"/>
    <w:rsid w:val="00943F59"/>
    <w:rsid w:val="0096134D"/>
    <w:rsid w:val="00976062"/>
    <w:rsid w:val="009807B9"/>
    <w:rsid w:val="00981370"/>
    <w:rsid w:val="0098730B"/>
    <w:rsid w:val="00991FA8"/>
    <w:rsid w:val="00994291"/>
    <w:rsid w:val="0099680E"/>
    <w:rsid w:val="009972DE"/>
    <w:rsid w:val="009A21E1"/>
    <w:rsid w:val="009A45C1"/>
    <w:rsid w:val="009A518B"/>
    <w:rsid w:val="009B425A"/>
    <w:rsid w:val="009C0F4E"/>
    <w:rsid w:val="009C185C"/>
    <w:rsid w:val="009C3809"/>
    <w:rsid w:val="009D00E4"/>
    <w:rsid w:val="009D33AB"/>
    <w:rsid w:val="009D3F7B"/>
    <w:rsid w:val="009D4A25"/>
    <w:rsid w:val="009D692A"/>
    <w:rsid w:val="009F3E52"/>
    <w:rsid w:val="00A06489"/>
    <w:rsid w:val="00A06B9E"/>
    <w:rsid w:val="00A07CC2"/>
    <w:rsid w:val="00A105FD"/>
    <w:rsid w:val="00A10753"/>
    <w:rsid w:val="00A107E7"/>
    <w:rsid w:val="00A15DA4"/>
    <w:rsid w:val="00A173F8"/>
    <w:rsid w:val="00A177FE"/>
    <w:rsid w:val="00A21CEE"/>
    <w:rsid w:val="00A32471"/>
    <w:rsid w:val="00A32E19"/>
    <w:rsid w:val="00A376E4"/>
    <w:rsid w:val="00A567C3"/>
    <w:rsid w:val="00A56BD3"/>
    <w:rsid w:val="00A646D0"/>
    <w:rsid w:val="00A747A8"/>
    <w:rsid w:val="00A74BB8"/>
    <w:rsid w:val="00A82A9B"/>
    <w:rsid w:val="00A839C7"/>
    <w:rsid w:val="00A84F6B"/>
    <w:rsid w:val="00A94330"/>
    <w:rsid w:val="00AA14FF"/>
    <w:rsid w:val="00AB299B"/>
    <w:rsid w:val="00AC7A3C"/>
    <w:rsid w:val="00AD176A"/>
    <w:rsid w:val="00AD211B"/>
    <w:rsid w:val="00AD625E"/>
    <w:rsid w:val="00AE10E0"/>
    <w:rsid w:val="00AE21C1"/>
    <w:rsid w:val="00AE6CF4"/>
    <w:rsid w:val="00AF758F"/>
    <w:rsid w:val="00B0339E"/>
    <w:rsid w:val="00B13A18"/>
    <w:rsid w:val="00B26C00"/>
    <w:rsid w:val="00B32916"/>
    <w:rsid w:val="00B33E49"/>
    <w:rsid w:val="00B3431E"/>
    <w:rsid w:val="00B4353A"/>
    <w:rsid w:val="00B436D7"/>
    <w:rsid w:val="00B44803"/>
    <w:rsid w:val="00B45ECA"/>
    <w:rsid w:val="00B465A1"/>
    <w:rsid w:val="00B5103F"/>
    <w:rsid w:val="00B53A7D"/>
    <w:rsid w:val="00B53A92"/>
    <w:rsid w:val="00B5684D"/>
    <w:rsid w:val="00B6213B"/>
    <w:rsid w:val="00B66135"/>
    <w:rsid w:val="00B66F04"/>
    <w:rsid w:val="00B7127E"/>
    <w:rsid w:val="00B71C40"/>
    <w:rsid w:val="00B76192"/>
    <w:rsid w:val="00B82689"/>
    <w:rsid w:val="00B84571"/>
    <w:rsid w:val="00B8798D"/>
    <w:rsid w:val="00B9008A"/>
    <w:rsid w:val="00B92532"/>
    <w:rsid w:val="00B92FAB"/>
    <w:rsid w:val="00B94EE4"/>
    <w:rsid w:val="00BA180F"/>
    <w:rsid w:val="00BA5688"/>
    <w:rsid w:val="00BA690D"/>
    <w:rsid w:val="00BB0D73"/>
    <w:rsid w:val="00BB0F0E"/>
    <w:rsid w:val="00BB18AF"/>
    <w:rsid w:val="00BB35DA"/>
    <w:rsid w:val="00BB4615"/>
    <w:rsid w:val="00BC25BA"/>
    <w:rsid w:val="00BC3A8D"/>
    <w:rsid w:val="00BC5BE1"/>
    <w:rsid w:val="00BC693C"/>
    <w:rsid w:val="00BC6D78"/>
    <w:rsid w:val="00BC7270"/>
    <w:rsid w:val="00BD14CA"/>
    <w:rsid w:val="00BD20CB"/>
    <w:rsid w:val="00BE0C4B"/>
    <w:rsid w:val="00BE138A"/>
    <w:rsid w:val="00BE47E6"/>
    <w:rsid w:val="00BF1F39"/>
    <w:rsid w:val="00BF59D1"/>
    <w:rsid w:val="00C06C17"/>
    <w:rsid w:val="00C07ADB"/>
    <w:rsid w:val="00C10D93"/>
    <w:rsid w:val="00C1102B"/>
    <w:rsid w:val="00C20331"/>
    <w:rsid w:val="00C249C9"/>
    <w:rsid w:val="00C2705E"/>
    <w:rsid w:val="00C33A85"/>
    <w:rsid w:val="00C40499"/>
    <w:rsid w:val="00C46B97"/>
    <w:rsid w:val="00C53041"/>
    <w:rsid w:val="00C56B7F"/>
    <w:rsid w:val="00C67791"/>
    <w:rsid w:val="00C6792D"/>
    <w:rsid w:val="00C739D6"/>
    <w:rsid w:val="00C74995"/>
    <w:rsid w:val="00C849FF"/>
    <w:rsid w:val="00C91620"/>
    <w:rsid w:val="00CA0162"/>
    <w:rsid w:val="00CA55BD"/>
    <w:rsid w:val="00CA5E6F"/>
    <w:rsid w:val="00CD334F"/>
    <w:rsid w:val="00CD4BC1"/>
    <w:rsid w:val="00CE1633"/>
    <w:rsid w:val="00CE60AA"/>
    <w:rsid w:val="00CE7114"/>
    <w:rsid w:val="00CF46ED"/>
    <w:rsid w:val="00CF5F52"/>
    <w:rsid w:val="00CF7707"/>
    <w:rsid w:val="00D00214"/>
    <w:rsid w:val="00D10628"/>
    <w:rsid w:val="00D15302"/>
    <w:rsid w:val="00D165FE"/>
    <w:rsid w:val="00D2033E"/>
    <w:rsid w:val="00D31F49"/>
    <w:rsid w:val="00D32B22"/>
    <w:rsid w:val="00D359F8"/>
    <w:rsid w:val="00D4066D"/>
    <w:rsid w:val="00D435FD"/>
    <w:rsid w:val="00D53145"/>
    <w:rsid w:val="00D53399"/>
    <w:rsid w:val="00D53875"/>
    <w:rsid w:val="00D615BE"/>
    <w:rsid w:val="00D63DA7"/>
    <w:rsid w:val="00D63E63"/>
    <w:rsid w:val="00D6686C"/>
    <w:rsid w:val="00D82B82"/>
    <w:rsid w:val="00D85E2A"/>
    <w:rsid w:val="00D90234"/>
    <w:rsid w:val="00D91294"/>
    <w:rsid w:val="00DA528C"/>
    <w:rsid w:val="00DA783E"/>
    <w:rsid w:val="00DB15A2"/>
    <w:rsid w:val="00DB24B1"/>
    <w:rsid w:val="00DB369C"/>
    <w:rsid w:val="00DB6653"/>
    <w:rsid w:val="00DC0AF9"/>
    <w:rsid w:val="00DC2A9B"/>
    <w:rsid w:val="00DD07CA"/>
    <w:rsid w:val="00DD3A9D"/>
    <w:rsid w:val="00DD3E36"/>
    <w:rsid w:val="00DD40E8"/>
    <w:rsid w:val="00DD6A62"/>
    <w:rsid w:val="00DE30AB"/>
    <w:rsid w:val="00DE3C4F"/>
    <w:rsid w:val="00DF1509"/>
    <w:rsid w:val="00DF68AD"/>
    <w:rsid w:val="00DF7DC8"/>
    <w:rsid w:val="00E002EA"/>
    <w:rsid w:val="00E05376"/>
    <w:rsid w:val="00E12563"/>
    <w:rsid w:val="00E15079"/>
    <w:rsid w:val="00E1714C"/>
    <w:rsid w:val="00E17650"/>
    <w:rsid w:val="00E17B41"/>
    <w:rsid w:val="00E26484"/>
    <w:rsid w:val="00E34D17"/>
    <w:rsid w:val="00E37AD1"/>
    <w:rsid w:val="00E475E6"/>
    <w:rsid w:val="00E503D9"/>
    <w:rsid w:val="00E516AD"/>
    <w:rsid w:val="00E53BEE"/>
    <w:rsid w:val="00E62E2D"/>
    <w:rsid w:val="00E65951"/>
    <w:rsid w:val="00E66AF7"/>
    <w:rsid w:val="00E66F5D"/>
    <w:rsid w:val="00E67683"/>
    <w:rsid w:val="00E71C60"/>
    <w:rsid w:val="00E75237"/>
    <w:rsid w:val="00E81657"/>
    <w:rsid w:val="00E8429A"/>
    <w:rsid w:val="00E852C1"/>
    <w:rsid w:val="00E96259"/>
    <w:rsid w:val="00E97D82"/>
    <w:rsid w:val="00EA6E3A"/>
    <w:rsid w:val="00EA7581"/>
    <w:rsid w:val="00EB2B2F"/>
    <w:rsid w:val="00EB2D68"/>
    <w:rsid w:val="00EB5E20"/>
    <w:rsid w:val="00EC4B21"/>
    <w:rsid w:val="00EC520E"/>
    <w:rsid w:val="00ED3B54"/>
    <w:rsid w:val="00ED74F2"/>
    <w:rsid w:val="00EE5E6E"/>
    <w:rsid w:val="00EE6352"/>
    <w:rsid w:val="00EF5005"/>
    <w:rsid w:val="00EF6BD0"/>
    <w:rsid w:val="00EF745D"/>
    <w:rsid w:val="00F0245B"/>
    <w:rsid w:val="00F03308"/>
    <w:rsid w:val="00F06003"/>
    <w:rsid w:val="00F1593A"/>
    <w:rsid w:val="00F2122E"/>
    <w:rsid w:val="00F22604"/>
    <w:rsid w:val="00F30ED7"/>
    <w:rsid w:val="00F3214D"/>
    <w:rsid w:val="00F37081"/>
    <w:rsid w:val="00F4778A"/>
    <w:rsid w:val="00F52BFA"/>
    <w:rsid w:val="00F5436C"/>
    <w:rsid w:val="00F546FB"/>
    <w:rsid w:val="00F6096C"/>
    <w:rsid w:val="00F6173C"/>
    <w:rsid w:val="00F643D1"/>
    <w:rsid w:val="00F64EB7"/>
    <w:rsid w:val="00F65489"/>
    <w:rsid w:val="00F65B60"/>
    <w:rsid w:val="00F671BD"/>
    <w:rsid w:val="00F70F4B"/>
    <w:rsid w:val="00F72E96"/>
    <w:rsid w:val="00F875C5"/>
    <w:rsid w:val="00F92689"/>
    <w:rsid w:val="00F9437D"/>
    <w:rsid w:val="00FA0BB1"/>
    <w:rsid w:val="00FA104E"/>
    <w:rsid w:val="00FA2811"/>
    <w:rsid w:val="00FA605A"/>
    <w:rsid w:val="00FA74B3"/>
    <w:rsid w:val="00FA775F"/>
    <w:rsid w:val="00FA7C89"/>
    <w:rsid w:val="00FB5B08"/>
    <w:rsid w:val="00FB647D"/>
    <w:rsid w:val="00FB6A69"/>
    <w:rsid w:val="00FB6BD4"/>
    <w:rsid w:val="00FB749D"/>
    <w:rsid w:val="00FC069E"/>
    <w:rsid w:val="00FC4F89"/>
    <w:rsid w:val="00FD08CD"/>
    <w:rsid w:val="00FD65FB"/>
    <w:rsid w:val="00FE0865"/>
    <w:rsid w:val="00FE6630"/>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DF9B39"/>
  <w14:defaultImageDpi w14:val="32767"/>
  <w15:docId w15:val="{BBDA95DC-6681-4BBE-96FF-A6B385D1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C6"/>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tabs>
        <w:tab w:val="num" w:pos="360"/>
      </w:tabs>
      <w:spacing w:after="0" w:line="288" w:lineRule="auto"/>
      <w:ind w:left="0" w:firstLine="0"/>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tabs>
        <w:tab w:val="num" w:pos="360"/>
      </w:tabs>
      <w:spacing w:after="0" w:line="288" w:lineRule="auto"/>
      <w:ind w:left="0" w:firstLine="0"/>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UnresolvedMention2">
    <w:name w:val="Unresolved Mention2"/>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customStyle="1" w:styleId="normaltextrun">
    <w:name w:val="normaltextrun"/>
    <w:basedOn w:val="DefaultParagraphFont"/>
    <w:rsid w:val="00FB749D"/>
  </w:style>
  <w:style w:type="character" w:customStyle="1" w:styleId="eop">
    <w:name w:val="eop"/>
    <w:basedOn w:val="DefaultParagraphFont"/>
    <w:rsid w:val="00B9008A"/>
  </w:style>
  <w:style w:type="paragraph" w:customStyle="1" w:styleId="paragraph">
    <w:name w:val="paragraph"/>
    <w:basedOn w:val="Normal"/>
    <w:rsid w:val="00B9008A"/>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BalloonText">
    <w:name w:val="Balloon Text"/>
    <w:basedOn w:val="Normal"/>
    <w:link w:val="BalloonTextChar"/>
    <w:uiPriority w:val="99"/>
    <w:semiHidden/>
    <w:unhideWhenUsed/>
    <w:rsid w:val="005D31C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1C6"/>
    <w:rPr>
      <w:rFonts w:ascii="Tahoma" w:hAnsi="Tahoma" w:cs="Tahoma"/>
      <w:color w:val="000000" w:themeColor="text1"/>
      <w:sz w:val="16"/>
      <w:szCs w:val="16"/>
      <w:lang w:val="en-AU"/>
    </w:rPr>
  </w:style>
  <w:style w:type="character" w:styleId="UnresolvedMention">
    <w:name w:val="Unresolved Mention"/>
    <w:basedOn w:val="DefaultParagraphFont"/>
    <w:uiPriority w:val="99"/>
    <w:semiHidden/>
    <w:unhideWhenUsed/>
    <w:rsid w:val="00240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186918785">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63083732">
      <w:bodyDiv w:val="1"/>
      <w:marLeft w:val="0"/>
      <w:marRight w:val="0"/>
      <w:marTop w:val="0"/>
      <w:marBottom w:val="0"/>
      <w:divBdr>
        <w:top w:val="none" w:sz="0" w:space="0" w:color="auto"/>
        <w:left w:val="none" w:sz="0" w:space="0" w:color="auto"/>
        <w:bottom w:val="none" w:sz="0" w:space="0" w:color="auto"/>
        <w:right w:val="none" w:sz="0" w:space="0" w:color="auto"/>
      </w:divBdr>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41450545">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79825392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29792055">
      <w:bodyDiv w:val="1"/>
      <w:marLeft w:val="0"/>
      <w:marRight w:val="0"/>
      <w:marTop w:val="0"/>
      <w:marBottom w:val="0"/>
      <w:divBdr>
        <w:top w:val="none" w:sz="0" w:space="0" w:color="auto"/>
        <w:left w:val="none" w:sz="0" w:space="0" w:color="auto"/>
        <w:bottom w:val="none" w:sz="0" w:space="0" w:color="auto"/>
        <w:right w:val="none" w:sz="0" w:space="0" w:color="auto"/>
      </w:divBdr>
      <w:divsChild>
        <w:div w:id="1031223106">
          <w:marLeft w:val="0"/>
          <w:marRight w:val="0"/>
          <w:marTop w:val="0"/>
          <w:marBottom w:val="0"/>
          <w:divBdr>
            <w:top w:val="none" w:sz="0" w:space="0" w:color="auto"/>
            <w:left w:val="none" w:sz="0" w:space="0" w:color="auto"/>
            <w:bottom w:val="none" w:sz="0" w:space="0" w:color="auto"/>
            <w:right w:val="none" w:sz="0" w:space="0" w:color="auto"/>
          </w:divBdr>
        </w:div>
      </w:divsChild>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foundation-year/content-description?subject-identifier=MATMATFY&amp;content-description-code=AC9MFN02&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general-capabilities/critical-and-creative-thinking/slideout?code=CCTINQA2&amp;element=0&amp;sub-element=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foundation-year/content-description?subject-identifier=MATMATFY&amp;content-description-code=AC9MFN05&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foundation-year/general-capability-snapshot?subject-identifier=MATMATFY&amp;content-description-code=AC9MFN05&amp;general-capability-code=N&amp;element-code=NN&amp;sub-element-index=2&amp;sub-element-code=NNNPV&amp;detailed-content-descriptions=0&amp;hide-ccp=0&amp;hide-gc=0&amp;side-by-side=1&amp;strands-start-index=0&amp;subjects-start-index=0&amp;view=quic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foundation-year/general-capability-snapshot?subject-identifier=MATMATFY&amp;content-description-code=AC9MFN05&amp;general-capability-code=N&amp;element-code=NN&amp;sub-element-index=1&amp;sub-element-code=NNCPr&amp;detailed-content-descriptions=0&amp;hide-ccp=0&amp;hide-gc=0&amp;side-by-side=1&amp;strands-start-index=0&amp;subjects-start-index=0&amp;view=quic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foundation-year/content-description?subject-identifier=MATMATFY&amp;content-description-code=AC9MFN02&amp;detailed-content-descriptions=0&amp;hide-ccp=0&amp;hide-gc=0&amp;side-by-side=1&amp;strands-start-index=0&amp;subjects-start-index=0&amp;view=quic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foundation-year/general-capability-snapshot?subject-identifier=MATMATFY&amp;content-description-code=AC9MFN05&amp;general-capability-code=N&amp;element-code=NN&amp;sub-element-index=0&amp;sub-element-code=NNAdS&amp;detailed-content-descriptions=0&amp;hide-ccp=0&amp;hide-gc=0&amp;side-by-side=1&amp;strands-start-index=0&amp;subjects-start-indexhttps://v9.australiancurriculum.edu.au/f-10-curriculum/learning-areas/mathematics/foundation-year/general-capability-snapshot?subject-identifier=MATMATFY&amp;content-description-code=AC9MFN05&amp;general-capability-code=N&amp;element-code=NN&amp;sub-element-index=0&amp;sub-element-code=NNAdS&amp;detailed-content-descriptions=0&amp;hide-ccp=0&amp;hide-gc=0&amp;side-by-side=1&amp;strands-start-index=0&amp;subjects-start-index=0&amp;view=quick=0&amp;view=quic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9.australiancurriculum.edu.au/f-10-curriculum/cross-curriculum-priorities/aboriginal-and-torres-strait-islander-histories-and-cultures/slideout?code=A_TSIC2&amp;organising-ide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foundation-year/content-description?subject-identifier=MATMATFY&amp;content-description-code=AC9MFN05&amp;detailed-content-descriptions=0&amp;hide-ccp=0&amp;hide-gc=0&amp;side-by-side=1&amp;strands-start-index=0&amp;subjects-start-index=0&amp;view=quic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2.xml><?xml version="1.0" encoding="utf-8"?>
<ds:datastoreItem xmlns:ds="http://schemas.openxmlformats.org/officeDocument/2006/customXml" ds:itemID="{80EFAE9D-A86B-45B9-ADC7-E5ED72B6F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405291E4-2D77-4ABB-978B-B5B17B1D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Alison Laming</cp:lastModifiedBy>
  <cp:revision>12</cp:revision>
  <dcterms:created xsi:type="dcterms:W3CDTF">2024-02-16T01:14:00Z</dcterms:created>
  <dcterms:modified xsi:type="dcterms:W3CDTF">2024-05-10T02:07:00Z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92918600</vt:r8>
  </property>
  <property fmtid="{D5CDD505-2E9C-101B-9397-08002B2CF9AE}" pid="4" name="MediaServiceImageTags">
    <vt:lpwstr/>
  </property>
</Properties>
</file>